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510249" w14:textId="2456575E" w:rsidR="00FC743E" w:rsidRDefault="0097149B" w:rsidP="0096168F">
      <w:pPr>
        <w:pStyle w:val="Title"/>
      </w:pPr>
      <w:r>
        <w:rPr>
          <w:noProof/>
        </w:rPr>
        <w:drawing>
          <wp:inline distT="0" distB="0" distL="0" distR="0" wp14:anchorId="770C8269" wp14:editId="79CAD59E">
            <wp:extent cx="1783080" cy="1478280"/>
            <wp:effectExtent l="0" t="0" r="7620" b="7620"/>
            <wp:docPr id="132789727" name="Picture 2" descr="Rijksuniversiteit Groningen - Stich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jksuniversiteit Groningen - Stichting ..."/>
                    <pic:cNvPicPr>
                      <a:picLocks noChangeAspect="1" noChangeArrowheads="1"/>
                    </pic:cNvPicPr>
                  </pic:nvPicPr>
                  <pic:blipFill rotWithShape="1">
                    <a:blip r:embed="rId5">
                      <a:extLst>
                        <a:ext uri="{28A0092B-C50C-407E-A947-70E740481C1C}">
                          <a14:useLocalDpi xmlns:a14="http://schemas.microsoft.com/office/drawing/2010/main" val="0"/>
                        </a:ext>
                      </a:extLst>
                    </a:blip>
                    <a:srcRect l="24960" r="17405"/>
                    <a:stretch/>
                  </pic:blipFill>
                  <pic:spPr bwMode="auto">
                    <a:xfrm>
                      <a:off x="0" y="0"/>
                      <a:ext cx="1783080" cy="1478280"/>
                    </a:xfrm>
                    <a:prstGeom prst="rect">
                      <a:avLst/>
                    </a:prstGeom>
                    <a:noFill/>
                    <a:ln>
                      <a:noFill/>
                    </a:ln>
                    <a:extLst>
                      <a:ext uri="{53640926-AAD7-44D8-BBD7-CCE9431645EC}">
                        <a14:shadowObscured xmlns:a14="http://schemas.microsoft.com/office/drawing/2010/main"/>
                      </a:ext>
                    </a:extLst>
                  </pic:spPr>
                </pic:pic>
              </a:graphicData>
            </a:graphic>
          </wp:inline>
        </w:drawing>
      </w:r>
      <w:r w:rsidR="00C87C1C">
        <w:rPr>
          <w:noProof/>
        </w:rPr>
        <w:t xml:space="preserve">    </w:t>
      </w:r>
      <w:r w:rsidR="00C26CA0">
        <w:rPr>
          <w:noProof/>
        </w:rPr>
        <w:t xml:space="preserve">  </w:t>
      </w:r>
      <w:r w:rsidR="00C87C1C">
        <w:rPr>
          <w:noProof/>
        </w:rPr>
        <w:drawing>
          <wp:inline distT="0" distB="0" distL="0" distR="0" wp14:anchorId="2AF35695" wp14:editId="544D60A7">
            <wp:extent cx="1737360" cy="1245457"/>
            <wp:effectExtent l="0" t="0" r="0" b="0"/>
            <wp:docPr id="1794838209" name="Picture 5" descr="MEME - Erasmus Mundus Master Program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ME - Erasmus Mundus Master Programme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42220" cy="1248941"/>
                    </a:xfrm>
                    <a:prstGeom prst="rect">
                      <a:avLst/>
                    </a:prstGeom>
                    <a:noFill/>
                    <a:ln>
                      <a:noFill/>
                    </a:ln>
                  </pic:spPr>
                </pic:pic>
              </a:graphicData>
            </a:graphic>
          </wp:inline>
        </w:drawing>
      </w:r>
      <w:r w:rsidR="00C26CA0">
        <w:rPr>
          <w:noProof/>
        </w:rPr>
        <w:t xml:space="preserve">  </w:t>
      </w:r>
      <w:r w:rsidR="00C87C1C">
        <w:rPr>
          <w:noProof/>
        </w:rPr>
        <w:t xml:space="preserve">    </w:t>
      </w:r>
      <w:r w:rsidR="0096168F">
        <w:rPr>
          <w:noProof/>
        </w:rPr>
        <w:drawing>
          <wp:inline distT="0" distB="0" distL="0" distR="0" wp14:anchorId="11779CA2" wp14:editId="15139D7A">
            <wp:extent cx="1249680" cy="1249680"/>
            <wp:effectExtent l="0" t="0" r="7620" b="7620"/>
            <wp:docPr id="611910362" name="Picture 3" descr="Uni Mainz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 Mainz - Apps on Google Pla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49680" cy="1249680"/>
                    </a:xfrm>
                    <a:prstGeom prst="rect">
                      <a:avLst/>
                    </a:prstGeom>
                    <a:noFill/>
                    <a:ln>
                      <a:noFill/>
                    </a:ln>
                  </pic:spPr>
                </pic:pic>
              </a:graphicData>
            </a:graphic>
          </wp:inline>
        </w:drawing>
      </w:r>
      <w:r w:rsidR="00C87C1C">
        <w:rPr>
          <w:noProof/>
        </w:rPr>
        <w:t xml:space="preserve"> </w:t>
      </w:r>
    </w:p>
    <w:p w14:paraId="1C847B83" w14:textId="77777777" w:rsidR="00FC743E" w:rsidRDefault="00FC743E">
      <w:pPr>
        <w:pStyle w:val="Title"/>
      </w:pPr>
    </w:p>
    <w:p w14:paraId="3A55FA15" w14:textId="77777777" w:rsidR="00FC743E" w:rsidRDefault="00FC743E" w:rsidP="00604D6F">
      <w:pPr>
        <w:pStyle w:val="Title"/>
        <w:jc w:val="left"/>
      </w:pPr>
    </w:p>
    <w:p w14:paraId="0E1955B0" w14:textId="77777777" w:rsidR="00F55A5C" w:rsidRDefault="00F55A5C" w:rsidP="00754CC7">
      <w:pPr>
        <w:pStyle w:val="Title"/>
        <w:jc w:val="left"/>
      </w:pPr>
    </w:p>
    <w:p w14:paraId="7640F29E" w14:textId="77777777" w:rsidR="00F55A5C" w:rsidRDefault="00F55A5C">
      <w:pPr>
        <w:pStyle w:val="Title"/>
      </w:pPr>
    </w:p>
    <w:p w14:paraId="43547648" w14:textId="5C2BA3FD" w:rsidR="00DB5436" w:rsidRPr="00C559CE" w:rsidRDefault="00000000" w:rsidP="00C559CE">
      <w:pPr>
        <w:pStyle w:val="Title"/>
      </w:pPr>
      <w:r>
        <w:t>Behind Enemy Lines: Investigating Crozier’s Paradox and Recognition of Nestmates through an Individual-Based Model</w:t>
      </w:r>
    </w:p>
    <w:p w14:paraId="2F207C6B" w14:textId="77777777" w:rsidR="00FF4CCC" w:rsidRDefault="00FF4CCC" w:rsidP="00FF4CCC">
      <w:pPr>
        <w:rPr>
          <w:color w:val="404040"/>
          <w:sz w:val="24"/>
          <w:szCs w:val="24"/>
        </w:rPr>
      </w:pPr>
    </w:p>
    <w:p w14:paraId="36617135" w14:textId="77777777" w:rsidR="00DB5436" w:rsidRDefault="00DB5436">
      <w:pPr>
        <w:jc w:val="center"/>
        <w:rPr>
          <w:color w:val="404040"/>
          <w:sz w:val="24"/>
          <w:szCs w:val="24"/>
        </w:rPr>
      </w:pPr>
    </w:p>
    <w:p w14:paraId="47EE6C27" w14:textId="77777777" w:rsidR="00604D6F" w:rsidRDefault="00604D6F">
      <w:pPr>
        <w:jc w:val="center"/>
        <w:rPr>
          <w:color w:val="404040"/>
          <w:sz w:val="24"/>
          <w:szCs w:val="24"/>
        </w:rPr>
      </w:pPr>
    </w:p>
    <w:p w14:paraId="78F12AEC" w14:textId="77777777" w:rsidR="00DB5436" w:rsidRDefault="00DB5436">
      <w:pPr>
        <w:jc w:val="center"/>
        <w:rPr>
          <w:color w:val="404040"/>
          <w:sz w:val="24"/>
          <w:szCs w:val="24"/>
        </w:rPr>
      </w:pPr>
    </w:p>
    <w:p w14:paraId="27886730" w14:textId="77777777" w:rsidR="00C93C46" w:rsidRDefault="00DB5436" w:rsidP="00DB5436">
      <w:pPr>
        <w:jc w:val="center"/>
        <w:rPr>
          <w:color w:val="404040"/>
          <w:sz w:val="24"/>
          <w:szCs w:val="24"/>
          <w:lang w:val="en-US"/>
        </w:rPr>
      </w:pPr>
      <w:r w:rsidRPr="00DB5436">
        <w:rPr>
          <w:color w:val="404040"/>
          <w:sz w:val="24"/>
          <w:szCs w:val="24"/>
          <w:lang w:val="en-US"/>
        </w:rPr>
        <w:t xml:space="preserve">Research project report </w:t>
      </w:r>
    </w:p>
    <w:p w14:paraId="3A920A6F" w14:textId="7503A2C5" w:rsidR="00DB5436" w:rsidRPr="00DB5436" w:rsidRDefault="00DB5436" w:rsidP="00DB5436">
      <w:pPr>
        <w:jc w:val="center"/>
        <w:rPr>
          <w:color w:val="404040"/>
          <w:sz w:val="24"/>
          <w:szCs w:val="24"/>
          <w:lang w:val="en-US"/>
        </w:rPr>
      </w:pPr>
      <w:r w:rsidRPr="00DB5436">
        <w:rPr>
          <w:color w:val="404040"/>
          <w:sz w:val="24"/>
          <w:szCs w:val="24"/>
          <w:lang w:val="en-US"/>
        </w:rPr>
        <w:t>by</w:t>
      </w:r>
    </w:p>
    <w:p w14:paraId="015F86C4" w14:textId="3561FFD8" w:rsidR="00DB5436" w:rsidRDefault="00DB5436" w:rsidP="00DB5436">
      <w:pPr>
        <w:jc w:val="center"/>
        <w:rPr>
          <w:color w:val="404040"/>
          <w:sz w:val="24"/>
          <w:szCs w:val="24"/>
          <w:lang w:val="en-US"/>
        </w:rPr>
      </w:pPr>
      <w:r w:rsidRPr="00DB5436">
        <w:rPr>
          <w:color w:val="404040"/>
          <w:sz w:val="24"/>
          <w:szCs w:val="24"/>
          <w:lang w:val="en-US"/>
        </w:rPr>
        <w:t xml:space="preserve">Lakshya Chauhan </w:t>
      </w:r>
      <w:r w:rsidR="00C93C46">
        <w:rPr>
          <w:color w:val="404040"/>
          <w:sz w:val="24"/>
          <w:szCs w:val="24"/>
          <w:lang w:val="en-US"/>
        </w:rPr>
        <w:br/>
      </w:r>
      <w:r w:rsidRPr="00DB5436">
        <w:rPr>
          <w:color w:val="404040"/>
          <w:sz w:val="24"/>
          <w:szCs w:val="24"/>
          <w:lang w:val="en-US"/>
        </w:rPr>
        <w:t xml:space="preserve">MSc Ecology and Evolution, University of Groningen </w:t>
      </w:r>
      <w:r w:rsidR="00C93C46">
        <w:rPr>
          <w:color w:val="404040"/>
          <w:sz w:val="24"/>
          <w:szCs w:val="24"/>
          <w:lang w:val="en-US"/>
        </w:rPr>
        <w:br/>
      </w:r>
      <w:r w:rsidRPr="00DB5436">
        <w:rPr>
          <w:color w:val="404040"/>
          <w:sz w:val="24"/>
          <w:szCs w:val="24"/>
          <w:lang w:val="en-US"/>
        </w:rPr>
        <w:t xml:space="preserve">MEME Masters </w:t>
      </w:r>
      <w:r w:rsidR="00EC3485">
        <w:rPr>
          <w:color w:val="404040"/>
          <w:sz w:val="24"/>
          <w:szCs w:val="24"/>
          <w:lang w:val="en-US"/>
        </w:rPr>
        <w:br/>
      </w:r>
      <w:r w:rsidRPr="00DB5436">
        <w:rPr>
          <w:color w:val="404040"/>
          <w:sz w:val="24"/>
          <w:szCs w:val="24"/>
          <w:lang w:val="en-US"/>
        </w:rPr>
        <w:t xml:space="preserve">s5381029 </w:t>
      </w:r>
      <w:r w:rsidR="00EC3485">
        <w:rPr>
          <w:color w:val="404040"/>
          <w:sz w:val="24"/>
          <w:szCs w:val="24"/>
          <w:lang w:val="en-US"/>
        </w:rPr>
        <w:br/>
      </w:r>
      <w:hyperlink r:id="rId8" w:history="1">
        <w:r w:rsidR="00EC3485" w:rsidRPr="006A44EC">
          <w:rPr>
            <w:rStyle w:val="Hyperlink"/>
            <w:sz w:val="24"/>
            <w:szCs w:val="24"/>
            <w:lang w:val="en-US"/>
          </w:rPr>
          <w:t>lakshya.chauhan@evobio.eu</w:t>
        </w:r>
      </w:hyperlink>
      <w:r w:rsidR="00EC3485">
        <w:rPr>
          <w:color w:val="404040"/>
          <w:sz w:val="24"/>
          <w:szCs w:val="24"/>
          <w:lang w:val="en-US"/>
        </w:rPr>
        <w:t xml:space="preserve">; </w:t>
      </w:r>
      <w:hyperlink r:id="rId9" w:history="1">
        <w:r w:rsidR="00614FF9" w:rsidRPr="006A44EC">
          <w:rPr>
            <w:rStyle w:val="Hyperlink"/>
            <w:sz w:val="24"/>
            <w:szCs w:val="24"/>
            <w:lang w:val="en-US"/>
          </w:rPr>
          <w:t>lakshya3141@gmail.com</w:t>
        </w:r>
      </w:hyperlink>
    </w:p>
    <w:p w14:paraId="70EAA303" w14:textId="77777777" w:rsidR="007B7607" w:rsidRDefault="007B7607" w:rsidP="007B7607">
      <w:pPr>
        <w:rPr>
          <w:color w:val="404040"/>
          <w:sz w:val="24"/>
          <w:szCs w:val="24"/>
        </w:rPr>
      </w:pPr>
    </w:p>
    <w:p w14:paraId="6F00AD68" w14:textId="77777777" w:rsidR="005F1FAB" w:rsidRDefault="005F1FAB" w:rsidP="007B7607">
      <w:pPr>
        <w:rPr>
          <w:color w:val="404040"/>
          <w:sz w:val="24"/>
          <w:szCs w:val="24"/>
        </w:rPr>
      </w:pPr>
    </w:p>
    <w:p w14:paraId="6A27CB92" w14:textId="77777777" w:rsidR="005F1FAB" w:rsidRDefault="005F1FAB" w:rsidP="007B7607">
      <w:pPr>
        <w:rPr>
          <w:color w:val="404040"/>
          <w:sz w:val="24"/>
          <w:szCs w:val="24"/>
        </w:rPr>
      </w:pPr>
    </w:p>
    <w:p w14:paraId="48AB5F56" w14:textId="77777777" w:rsidR="005F1FAB" w:rsidRDefault="005F1FAB" w:rsidP="007B7607">
      <w:pPr>
        <w:rPr>
          <w:color w:val="404040"/>
          <w:sz w:val="24"/>
          <w:szCs w:val="24"/>
        </w:rPr>
      </w:pPr>
    </w:p>
    <w:p w14:paraId="6E6707F0" w14:textId="46645133" w:rsidR="007B7607" w:rsidRDefault="00DE77D8" w:rsidP="00DE77D8">
      <w:pPr>
        <w:jc w:val="center"/>
        <w:rPr>
          <w:color w:val="404040"/>
          <w:sz w:val="24"/>
          <w:szCs w:val="24"/>
        </w:rPr>
      </w:pPr>
      <w:r>
        <w:rPr>
          <w:color w:val="404040"/>
          <w:sz w:val="24"/>
          <w:szCs w:val="24"/>
        </w:rPr>
        <w:t>Supervised by:</w:t>
      </w:r>
    </w:p>
    <w:p w14:paraId="447B94E7" w14:textId="2CD0B049" w:rsidR="00161510" w:rsidRPr="007628E5" w:rsidRDefault="00DE77D8" w:rsidP="00161510">
      <w:pPr>
        <w:jc w:val="center"/>
        <w:rPr>
          <w:color w:val="404040"/>
          <w:sz w:val="24"/>
          <w:szCs w:val="24"/>
          <w:vertAlign w:val="superscript"/>
        </w:rPr>
      </w:pPr>
      <w:r>
        <w:rPr>
          <w:color w:val="404040"/>
          <w:sz w:val="24"/>
          <w:szCs w:val="24"/>
        </w:rPr>
        <w:t>Dr. Margaux Bie</w:t>
      </w:r>
      <w:r w:rsidR="006D2589">
        <w:rPr>
          <w:color w:val="404040"/>
          <w:sz w:val="24"/>
          <w:szCs w:val="24"/>
        </w:rPr>
        <w:t>u</w:t>
      </w:r>
      <w:r>
        <w:rPr>
          <w:color w:val="404040"/>
          <w:sz w:val="24"/>
          <w:szCs w:val="24"/>
        </w:rPr>
        <w:t>ville</w:t>
      </w:r>
      <w:r w:rsidR="00161510">
        <w:rPr>
          <w:color w:val="404040"/>
          <w:sz w:val="24"/>
          <w:szCs w:val="24"/>
          <w:vertAlign w:val="superscript"/>
        </w:rPr>
        <w:t>1</w:t>
      </w:r>
      <w:r>
        <w:rPr>
          <w:color w:val="404040"/>
          <w:sz w:val="24"/>
          <w:szCs w:val="24"/>
        </w:rPr>
        <w:t>, Dr. Florian Menzel</w:t>
      </w:r>
      <w:r w:rsidR="007628E5">
        <w:rPr>
          <w:color w:val="404040"/>
          <w:sz w:val="24"/>
          <w:szCs w:val="24"/>
          <w:vertAlign w:val="superscript"/>
        </w:rPr>
        <w:t>1</w:t>
      </w:r>
      <w:r>
        <w:rPr>
          <w:color w:val="404040"/>
          <w:sz w:val="24"/>
          <w:szCs w:val="24"/>
        </w:rPr>
        <w:t xml:space="preserve">, </w:t>
      </w:r>
      <w:r w:rsidR="00B91F7E">
        <w:rPr>
          <w:color w:val="404040"/>
          <w:sz w:val="24"/>
          <w:szCs w:val="24"/>
        </w:rPr>
        <w:br/>
      </w:r>
      <w:r>
        <w:rPr>
          <w:color w:val="404040"/>
          <w:sz w:val="24"/>
          <w:szCs w:val="24"/>
        </w:rPr>
        <w:t>Prof. Hanna Kokko</w:t>
      </w:r>
      <w:r w:rsidR="007628E5">
        <w:rPr>
          <w:color w:val="404040"/>
          <w:sz w:val="24"/>
          <w:szCs w:val="24"/>
          <w:vertAlign w:val="superscript"/>
        </w:rPr>
        <w:t>1</w:t>
      </w:r>
      <w:r>
        <w:rPr>
          <w:color w:val="404040"/>
          <w:sz w:val="24"/>
          <w:szCs w:val="24"/>
        </w:rPr>
        <w:t xml:space="preserve"> and Prof. G. S. van Doorn</w:t>
      </w:r>
      <w:r w:rsidR="007628E5">
        <w:rPr>
          <w:color w:val="404040"/>
          <w:sz w:val="24"/>
          <w:szCs w:val="24"/>
          <w:vertAlign w:val="superscript"/>
        </w:rPr>
        <w:t>2,*</w:t>
      </w:r>
    </w:p>
    <w:p w14:paraId="5AD31F7B" w14:textId="06979A0B" w:rsidR="006D2589" w:rsidRDefault="009A16B0" w:rsidP="006D2589">
      <w:pPr>
        <w:jc w:val="center"/>
        <w:rPr>
          <w:color w:val="404040"/>
          <w:sz w:val="24"/>
          <w:szCs w:val="24"/>
        </w:rPr>
      </w:pPr>
      <w:r>
        <w:rPr>
          <w:color w:val="404040"/>
          <w:sz w:val="24"/>
          <w:szCs w:val="24"/>
          <w:vertAlign w:val="superscript"/>
        </w:rPr>
        <w:t>1</w:t>
      </w:r>
      <w:r>
        <w:rPr>
          <w:color w:val="404040"/>
          <w:sz w:val="24"/>
          <w:szCs w:val="24"/>
        </w:rPr>
        <w:t xml:space="preserve"> </w:t>
      </w:r>
      <w:r w:rsidR="00C559CE" w:rsidRPr="00C559CE">
        <w:rPr>
          <w:color w:val="404040"/>
          <w:sz w:val="24"/>
          <w:szCs w:val="24"/>
        </w:rPr>
        <w:t>Institute of Organismic and Molecular Evolution (iomE), Johannes Gutenberg University,</w:t>
      </w:r>
      <w:r w:rsidR="00EF5E06">
        <w:rPr>
          <w:color w:val="404040"/>
          <w:sz w:val="24"/>
          <w:szCs w:val="24"/>
        </w:rPr>
        <w:t xml:space="preserve"> </w:t>
      </w:r>
      <w:r w:rsidR="00C559CE" w:rsidRPr="00C559CE">
        <w:rPr>
          <w:color w:val="404040"/>
          <w:sz w:val="24"/>
          <w:szCs w:val="24"/>
        </w:rPr>
        <w:t>55128</w:t>
      </w:r>
      <w:r w:rsidR="00244D56">
        <w:rPr>
          <w:color w:val="404040"/>
          <w:sz w:val="24"/>
          <w:szCs w:val="24"/>
        </w:rPr>
        <w:t xml:space="preserve">, </w:t>
      </w:r>
      <w:r w:rsidR="00C559CE" w:rsidRPr="00C559CE">
        <w:rPr>
          <w:color w:val="404040"/>
          <w:sz w:val="24"/>
          <w:szCs w:val="24"/>
        </w:rPr>
        <w:t>Mainz, Germany</w:t>
      </w:r>
      <w:r w:rsidR="00C559CE">
        <w:rPr>
          <w:color w:val="404040"/>
          <w:sz w:val="24"/>
          <w:szCs w:val="24"/>
        </w:rPr>
        <w:br/>
      </w:r>
      <w:r w:rsidR="00C559CE" w:rsidRPr="00221F2E">
        <w:rPr>
          <w:color w:val="404040"/>
          <w:sz w:val="24"/>
          <w:szCs w:val="24"/>
          <w:vertAlign w:val="superscript"/>
        </w:rPr>
        <w:t>2</w:t>
      </w:r>
      <w:r w:rsidR="00C559CE">
        <w:rPr>
          <w:color w:val="404040"/>
          <w:sz w:val="24"/>
          <w:szCs w:val="24"/>
        </w:rPr>
        <w:t xml:space="preserve"> </w:t>
      </w:r>
      <w:r w:rsidR="00043B09" w:rsidRPr="00043B09">
        <w:rPr>
          <w:color w:val="404040"/>
          <w:sz w:val="24"/>
          <w:szCs w:val="24"/>
        </w:rPr>
        <w:t>Centrum  Levenswetenschappen</w:t>
      </w:r>
      <w:r w:rsidR="00C559CE" w:rsidRPr="00C559CE">
        <w:rPr>
          <w:color w:val="404040"/>
          <w:sz w:val="24"/>
          <w:szCs w:val="24"/>
        </w:rPr>
        <w:t>, Groningen Institute for Evolutionary Life Sciences</w:t>
      </w:r>
      <w:r w:rsidR="00EF5E06">
        <w:rPr>
          <w:color w:val="404040"/>
          <w:sz w:val="24"/>
          <w:szCs w:val="24"/>
        </w:rPr>
        <w:t xml:space="preserve">, </w:t>
      </w:r>
      <w:r w:rsidR="00C559CE" w:rsidRPr="00C559CE">
        <w:rPr>
          <w:color w:val="404040"/>
          <w:sz w:val="24"/>
          <w:szCs w:val="24"/>
        </w:rPr>
        <w:t>University of Groningen, Nijenborgh 7, 9747 AG Groningen, The Netherlands</w:t>
      </w:r>
    </w:p>
    <w:p w14:paraId="2E90F312" w14:textId="589F9679" w:rsidR="007628E5" w:rsidRPr="006D2589" w:rsidRDefault="006D2589" w:rsidP="006D2589">
      <w:pPr>
        <w:jc w:val="center"/>
        <w:rPr>
          <w:color w:val="404040"/>
          <w:sz w:val="24"/>
          <w:szCs w:val="24"/>
        </w:rPr>
      </w:pPr>
      <w:r>
        <w:rPr>
          <w:color w:val="404040"/>
          <w:sz w:val="24"/>
          <w:szCs w:val="24"/>
        </w:rPr>
        <w:t>* Internal supervisor</w:t>
      </w:r>
      <w:r w:rsidR="007628E5" w:rsidRPr="006D2589">
        <w:rPr>
          <w:color w:val="404040"/>
          <w:sz w:val="24"/>
          <w:szCs w:val="24"/>
        </w:rPr>
        <w:br/>
      </w:r>
    </w:p>
    <w:p w14:paraId="27C6566C" w14:textId="77777777" w:rsidR="00957580" w:rsidRDefault="00000000">
      <w:pPr>
        <w:pStyle w:val="Heading1"/>
      </w:pPr>
      <w:r>
        <w:lastRenderedPageBreak/>
        <w:t>Abstract</w:t>
      </w:r>
    </w:p>
    <w:p w14:paraId="7EEE2DF8" w14:textId="3E73D4AE" w:rsidR="00957580" w:rsidRDefault="00000000">
      <w:r>
        <w:t xml:space="preserve">In social insects, </w:t>
      </w:r>
      <w:r w:rsidR="009B0394">
        <w:t xml:space="preserve">nestmate recognition and cooperation mechanisms </w:t>
      </w:r>
      <w:r>
        <w:t xml:space="preserve">are pivotal for colony success. Crozier’s Paradox </w:t>
      </w:r>
      <w:r w:rsidR="009B0394">
        <w:t>challenges</w:t>
      </w:r>
      <w:r>
        <w:t xml:space="preserve"> these systems, as the maintenance of high cue diversity necessary for genetic recognition can be undermined by the homogenizing effects of selection. Specifically, the benefits of cooperation or aggression directed towards particular groups may drive increased similarity within populations, potentially leading to the collapse of recognition systems as individual cues converge. To address this paradox, we developed an individual-based simulation model focused on intraspecific parasitism of food between colonies. Our model separates the processes of cue recognition and expression, allowing for a recognition system that can either remain static or evolve alongside the cues. The simulations reveal that high cue diversity can be maintained across a broad spectrum of conditions, suggesting that selection pressures from intraspecific parasitism can preserve distinct recognition cues among colonies. Furthermore, the model explores various biological scenarios of recognition, providing robust evidence that ants are more likely to recognize nestmates rather than non-nestmates. This study offers new insights into the evolution of recognition systems in social insects, demonstrating how selection pressures can resolve Crozier’s Paradox and maintain the diversity necessary for effective nestmate recognition.</w:t>
      </w:r>
    </w:p>
    <w:p w14:paraId="126680E7" w14:textId="77777777" w:rsidR="00957580" w:rsidRDefault="00000000">
      <w:pPr>
        <w:pStyle w:val="Heading1"/>
      </w:pPr>
      <w:r>
        <w:t>Introduction</w:t>
      </w:r>
    </w:p>
    <w:p w14:paraId="016BD080" w14:textId="5E4F18DE" w:rsidR="00957580" w:rsidRDefault="00000000">
      <w:r>
        <w:t>Recognition of individuals similar/dissimilar to oneself is widespread throughout all clades of life. This recognition is crucial for social interactions, mating behaviors, and survival strategies, as it influences how organisms respond to their environment and each other</w:t>
      </w:r>
      <w:r w:rsidR="00AF0CBF">
        <w:t xml:space="preserve"> </w:t>
      </w:r>
      <w:r w:rsidR="00AF0CBF">
        <w:fldChar w:fldCharType="begin"/>
      </w:r>
      <w:r w:rsidR="00AF0CBF">
        <w:instrText xml:space="preserve"> ADDIN ZOTERO_ITEM CSL_CITATION {"citationID":"uDgb6dQc","properties":{"formattedCitation":"(Gokcekus et al. 2021)","plainCitation":"(Gokcekus et al. 2021)","noteIndex":0},"citationItems":[{"id":2287,"uris":["http://zotero.org/users/6576529/items/6ZLS2MC5"],"itemData":{"id":2287,"type":"article-journal","abstract":"Many aspects of sociality rely on individuals recognising one another. Understanding how, when, and if individuals recognise others can yield insights into the foundations of social relationships and behaviours. Through synthesising individual recognition research in different sensory and social domains, and doing so across various related social contexts, we propose that a social network perspective can help to uncover how individual recognition may vary across different settings, species, and populations. Specifically, combining individual recognition with social networks has unrecognised potential for determining the level and relative importance of individual recognition complexity. This will provide insights not only on the ecology and evolution of individual recognition itself, but also on social structure, social transmission, and social interactions such as cooperation.","container-title":"Trends in Ecology &amp; Evolution","DOI":"10.1016/j.tree.2021.06.009","ISSN":"0169-5347","issue":"11","journalAbbreviation":"Trends in Ecology &amp; Evolution","page":"1024-1035","source":"ScienceDirect","title":"Recognising the key role of individual recognition in social networks","volume":"36","author":[{"family":"Gokcekus","given":"Samin"},{"family":"Firth","given":"Josh A."},{"family":"Regan","given":"Charlotte"},{"family":"Sheldon","given":"Ben C."}],"issued":{"date-parts":[["2021",11,1]]}}}],"schema":"https://github.com/citation-style-language/schema/raw/master/csl-citation.json"} </w:instrText>
      </w:r>
      <w:r w:rsidR="00AF0CBF">
        <w:fldChar w:fldCharType="separate"/>
      </w:r>
      <w:r w:rsidR="00AF0CBF" w:rsidRPr="00AF0CBF">
        <w:t>(Gokcekus et al. 2021)</w:t>
      </w:r>
      <w:r w:rsidR="00AF0CBF">
        <w:fldChar w:fldCharType="end"/>
      </w:r>
      <w:r>
        <w:t>. From microbes recognizing highly related individuals for increased survival</w:t>
      </w:r>
      <w:r w:rsidR="00401C28">
        <w:t xml:space="preserve"> </w:t>
      </w:r>
      <w:r w:rsidR="00401C28">
        <w:fldChar w:fldCharType="begin"/>
      </w:r>
      <w:r w:rsidR="00401C28">
        <w:instrText xml:space="preserve"> ADDIN ZOTERO_ITEM CSL_CITATION {"citationID":"z5sLZ7Xn","properties":{"formattedCitation":"(Strassmann et al. 2011; Wall 2016)","plainCitation":"(Strassmann et al. 2011; Wall 2016)","noteIndex":0},"citationItems":[{"id":2100,"uris":["http://zotero.org/users/6576529/items/KH557384"],"itemData":{"id":2100,"type":"article-journal","abstract":"Recognition of relatives is important in microbes because they perform many behaviors that have costs to the actor while benefiting neighbors, and these behaviors can elevate kinship generally and make cooperation easier to evolve and maintain. Recognition of relatives is important in microbes because they perform many behaviors that have costs to the actor while benefiting neighbors. Microbes cooperate for nourishment, movement, virulence, iron acquisition, protection, quorum sensing, and production of multicellular biofilms or fruiting bodies. Helping others is evolutionarily favored if it benefits others who share genes for helping, as specified by kin selection theory. If microbes generally find themselves in clonal patches, then no special means of discrimination is necessary. Much real discrimination is actually of kinds, not kin, as in poison-antidote systems, such as bacteriocins, in which cells benefit their own kind by poisoning others, and in adhesion systems, in which cells of the same kind bind together. These behaviors can elevate kinship generally and make cooperation easier to evolve and maintain.","container-title":"Annual Review of Microbiology","language":"en","source":"www.semanticscholar.org","title":"Kin discrimination and cooperation in microbes.","URL":"https://www.semanticscholar.org/paper/Kin-discrimination-and-cooperation-in-microbes.-Strassmann-Gilbert/780cd14b10197b3a8debdd13feb3df8c000468a4","author":[{"family":"Strassmann","given":"J."},{"family":"Gilbert","given":"O."},{"family":"Queller","given":"D."}],"accessed":{"date-parts":[["2024",8,21]]},"issued":{"date-parts":[["2011"]]}}},{"id":2290,"uris":["http://zotero.org/users/6576529/items/XSP3J9HM"],"itemData":{"id":2290,"type":"article-journal","abstract":"The ability of bacteria to recognize kin provides a means to form social groups. In turn these groups can lead to cooperative behaviors that surpass the ability of the individual. Kin recognition involves specific biochemical interactions between a receptor(s) and an identification molecule(s). Recognition specificity, ensuring that nonkin are excluded and kin are included, is critical and depends on the number of loci and polymorphisms involved. After recognition and biochemical perception, the common ensuing cooperative behaviors include biofilm formation, quorum responses, development, and swarming motility. Although kin recognition is a fundamental mechanism through which cells might interact, microbiologists are only beginning to explore the topic. This review considers both molecular and theoretical aspects of bacterial kin recognition. Consideration is also given to bacterial diversity, genetic relatedness, kin selection theory, and mechanisms of recognition.","container-title":"Annual Review of Microbiology","DOI":"10.1146/annurev-micro-102215-095325","ISSN":"1545-3251","journalAbbreviation":"Annu Rev Microbiol","language":"eng","note":"PMID: 27359217\nPMCID: PMC5759769","page":"143-160","source":"PubMed","title":"Kin Recognition in Bacteria","volume":"70","author":[{"family":"Wall","given":"Daniel"}],"issued":{"date-parts":[["2016",9,8]]}}}],"schema":"https://github.com/citation-style-language/schema/raw/master/csl-citation.json"} </w:instrText>
      </w:r>
      <w:r w:rsidR="00401C28">
        <w:fldChar w:fldCharType="separate"/>
      </w:r>
      <w:r w:rsidR="00401C28" w:rsidRPr="00401C28">
        <w:t>(Strassmann et al. 2011; Wall 2016)</w:t>
      </w:r>
      <w:r w:rsidR="00401C28">
        <w:fldChar w:fldCharType="end"/>
      </w:r>
      <w:r>
        <w:t xml:space="preserve"> to complex mammals forming intricate social bonds</w:t>
      </w:r>
      <w:r w:rsidR="008067F7">
        <w:t xml:space="preserve"> </w:t>
      </w:r>
      <w:r w:rsidR="008067F7">
        <w:fldChar w:fldCharType="begin"/>
      </w:r>
      <w:r w:rsidR="008067F7">
        <w:instrText xml:space="preserve"> ADDIN ZOTERO_ITEM CSL_CITATION {"citationID":"69HGSDV7","properties":{"formattedCitation":"(Penn and Potts 1998)","plainCitation":"(Penn and Potts 1998)","noteIndex":0},"citationItems":[{"id":2293,"uris":["http://zotero.org/users/6576529/items/6EN7PBEG"],"itemData":{"id":2293,"type":"article-journal","container-title":"Advances in Immunology","DOI":"10.1016/s0065-2776(08)60612-4","ISSN":"0065-2776","journalAbbreviation":"Adv Immunol","language":"eng","note":"PMID: 9646849","page":"411-436","source":"PubMed","title":"How do major histocompatibility complex genes influence odor and mating preferences?","volume":"69","author":[{"family":"Penn","given":"D."},{"family":"Potts","given":"W."}],"issued":{"date-parts":[["1998"]]}}}],"schema":"https://github.com/citation-style-language/schema/raw/master/csl-citation.json"} </w:instrText>
      </w:r>
      <w:r w:rsidR="008067F7">
        <w:fldChar w:fldCharType="separate"/>
      </w:r>
      <w:r w:rsidR="008067F7" w:rsidRPr="008067F7">
        <w:t>(Penn and Potts 1998)</w:t>
      </w:r>
      <w:r w:rsidR="008067F7">
        <w:fldChar w:fldCharType="end"/>
      </w:r>
      <w:r>
        <w:t>, altruism towards group members is often observed. Social insects like ants, bees, and wasps face selection on multiple levels, and recognition is a key player in mediating cooperation and conflict within and between colonies</w:t>
      </w:r>
      <w:r w:rsidR="00401C28">
        <w:t xml:space="preserve"> </w:t>
      </w:r>
      <w:r w:rsidR="00401C28">
        <w:fldChar w:fldCharType="begin"/>
      </w:r>
      <w:r w:rsidR="00401C28">
        <w:instrText xml:space="preserve"> ADDIN ZOTERO_ITEM CSL_CITATION {"citationID":"qlR0FuH9","properties":{"formattedCitation":"(Korb and Heinze 2004)","plainCitation":"(Korb and Heinze 2004)","noteIndex":0},"citationItems":[{"id":2295,"uris":["http://zotero.org/users/6576529/items/X6S6KTSZ"],"itemData":{"id":2295,"type":"article-journal","abstract":"How sterile, altruistic worker castes have evolved in social insects and how they are maintained have long been central topics in evolutionary biology. With the advance of kin selection theory, insect societies, in particular those of haplodiploid bees, ants, and wasps, have become highly suitable model systems for investigating the details of social evolution and recently also how within-group conflicts are resolved. Because insect societies typically do not consist of clones, conflicts among nestmates arise, for example about the partitioning of reproduction and the allocation of resources towards male and female sexuals. Variation in relatedness among group members therefore appears to have a profound influence on the social structure of groups. However, insect societies appear to be remarkably robust against such variation: division of labor and task allocation are often organized in more or less the same way in societies with high as in those with very low nestmate relatedness. To explain the discrepancy between predictions from kin structure and empirical data, it was suggested that constraints-such as the lack of power or information-prevent individuals from pursuing their own selfish interests. Applying a multilevel selection approach shows that these constraints are in fact group-level adaptation preventing or resolving intracolonial conflict. The mechanisms of conflict resolution in insect societies are similar to those at other levels in the biological hierarchy (e.g., in the genome or multicellular organisms): alignment of interests, fair lottery, and social control. Insect societies can thus be regarded as a level of selection with novelties that provide benefits beyond the scope of a solitary life. Therefore, relatedness is less important for the maintenance of insect societies, although it played a fundamental role in their evolution.","container-title":"Die Naturwissenschaften","DOI":"10.1007/s00114-004-0529-5","ISSN":"0028-1042","issue":"6","journalAbbreviation":"Naturwissenschaften","language":"eng","note":"PMID: 15241605","page":"291-304","source":"PubMed","title":"Multilevel selection and social evolution of insect societies","volume":"91","author":[{"family":"Korb","given":"Judith"},{"family":"Heinze","given":"Jürgen"}],"issued":{"date-parts":[["2004",6]]}}}],"schema":"https://github.com/citation-style-language/schema/raw/master/csl-citation.json"} </w:instrText>
      </w:r>
      <w:r w:rsidR="00401C28">
        <w:fldChar w:fldCharType="separate"/>
      </w:r>
      <w:r w:rsidR="00401C28" w:rsidRPr="00401C28">
        <w:t>(Korb and Heinze 2004)</w:t>
      </w:r>
      <w:r w:rsidR="00401C28">
        <w:fldChar w:fldCharType="end"/>
      </w:r>
      <w:r>
        <w:t xml:space="preserve">. Discriminating a non-nestmate from a nestmate is essential for maintaining colony integrity, as it helps to prevent the infiltration of outsiders that could threaten resources or disrupt social </w:t>
      </w:r>
      <w:r w:rsidR="00CF0509">
        <w:t>structure</w:t>
      </w:r>
      <w:r>
        <w:t>. Often this recognition system is based on chemical cues, although visual and auditory signals can also play a role in identifying familiar individuals</w:t>
      </w:r>
      <w:r w:rsidR="00401C28">
        <w:t xml:space="preserve"> </w:t>
      </w:r>
      <w:r w:rsidR="00401C28">
        <w:fldChar w:fldCharType="begin"/>
      </w:r>
      <w:r w:rsidR="00401C28">
        <w:instrText xml:space="preserve"> ADDIN ZOTERO_ITEM CSL_CITATION {"citationID":"v9AeVzzH","properties":{"formattedCitation":"(Ratnieks 1991)","plainCitation":"(Ratnieks 1991)","noteIndex":0},"citationItems":[{"id":2083,"uris":["http://zotero.org/users/6576529/items/Y8SCKFY4"],"itemData":{"id":2083,"type":"article-journal","abstract":"The results suggest that intercolonial recognition is the most plausible means by which recognition itself can generate genetic odor-cue diversity, and that low diversity of odor cues may facilitate the evolution of highly cooperative worker behavior by making queen-rearing discrimination less worthwhile. Recognition in many taxa is mediated by genetic-cue diversity. The present study investigates the likely effects of two recognition contexts on genetic odor-cue diversity in social Hymenoptera by means of single-locus, two-allele, and multiple-allele population-genetics models. Full-sister versus half-sister discrimination in polyandrous societies, as in queen-rearing discrimination in the honey bee, leads to reduced allelic diversity when queens mate with more than two males. In doubly mated species, discrimination may raise or lower allelic diversity, depending on the rules used by workers in discrimination, but most plausibly it results in a reduction in allelic diversity to two alleles. In contrast, colony recognition based on genetic odors can increase allelic diversity, if colonies with rare odors produce more reproductives. This assumption seems likely for social insects that use genetic cues for nest-mate recognition. This result is the reverse of one obtained earlier in an analysis of genetic recognition cues in marine invertebrates. This discrepancy occurs because opposite fitness assumptions were made as a result of differences in ecology. The idea that existing allelic diversity at the sex-determination locus can be used in a system of signaling to prevent matched matings is also considered. Signaling may evolve when both queens and males benefit from avoiding matched matings, such as in the fire ant Solenopsis invicta, but not in the honey bee, Apis mellifera, or the stingless bee Melipona quadrifasciata. However, the high incidence of matched matings in the fire ant suggests that signaling does not occur, although signaling cannot be ruled out without additional information about the random expectation of matched matings. Signaling, which depends on coordinated adaptations of cue production and perception, may not occur because it is disadvantageous when rare, on account of small costs in the component adaptations. These results suggest that intercolonial recognition is the most plausible means by which recognition itself can generate genetic odor-cue diversity. However, in species such as the honey bee, in which intercolonial recognition appears primarily environmental, the effect may be small. This leads to the possibility that the weak full-sister versus half-sister discrimination shown by honey bees is partly due to a low diversity of odor cues. Low diversity of odor cues may also facilitate the evolution of highly cooperative worker behavior by making queen-rearing discrimination less worthwhile.","container-title":"American Naturalist","language":"en","source":"www.semanticscholar.org","title":"The Evolution of Genetic Odor-Cue Diversity in Social Hymenoptera","URL":"https://www.semanticscholar.org/paper/The-Evolution-of-Genetic-Odor-Cue-Diversity-in-Ratnieks/23933a5711d610a4197214cc7cb5a78a3d692b99","author":[{"family":"Ratnieks","given":"F."}],"accessed":{"date-parts":[["2024",8,21]]},"issued":{"date-parts":[["1991"]]}}}],"schema":"https://github.com/citation-style-language/schema/raw/master/csl-citation.json"} </w:instrText>
      </w:r>
      <w:r w:rsidR="00401C28">
        <w:fldChar w:fldCharType="separate"/>
      </w:r>
      <w:r w:rsidR="00401C28" w:rsidRPr="00401C28">
        <w:t>(Ratnieks 1991)</w:t>
      </w:r>
      <w:r w:rsidR="00401C28">
        <w:fldChar w:fldCharType="end"/>
      </w:r>
      <w:r>
        <w:t>. In social insects like ants, bees, and wasps, Cuticular Hydrocarbons (CHCs) on their exoskeleton serve as important chemical markers that convey information about identity and kinship</w:t>
      </w:r>
      <w:r w:rsidR="00EA5DE0">
        <w:t xml:space="preserve"> </w:t>
      </w:r>
      <w:r w:rsidR="00EA5DE0">
        <w:fldChar w:fldCharType="begin"/>
      </w:r>
      <w:r w:rsidR="00EA5DE0">
        <w:instrText xml:space="preserve"> ADDIN ZOTERO_ITEM CSL_CITATION {"citationID":"UGrOydqt","properties":{"formattedCitation":"(Guerrieri et al. 2009; Sturgis and Gordon 2012; Giuseppe Di Mauro et al. 2015)","plainCitation":"(Guerrieri et al. 2009; Sturgis and Gordon 2012; Giuseppe Di Mauro et al. 2015)","noteIndex":0},"citationItems":[{"id":2071,"uris":["http://zotero.org/users/6576529/items/AYBW4EEZ"],"itemData":{"id":2071,"type":"article-journal","abstract":"Discriminating among individuals and rejecting non-group members is essential for the evolution and stability of animal societies. Ants are good models for studying recognition mechanisms, because they are typically very efficient in discriminating 'friends' (nest-mates) from 'foes' (non-nest-mates). Recognition in ants involves multicomponent cues encoded in cuticular hydrocarbon profiles. Here, we tested whether workers of the carpenter ant Camponotus herculeanus use the presence and/or absence of cuticular hydrocarbons to discriminate between nest-mates and non-nest-mates. We supplemented the cuticular profile with synthetic hydrocarbons mixed to liquid food and then assessed behavioural responses using two different bioassays. Our results show that (i) the presence, but not the absence, of an additional hydrocarbon elicited aggression and that (ii) among the three classes of hydrocarbons tested (unbranched, mono-methylated and dimethylated alkanes; for mono-methylated alkanes, we present a new synthetic pathway), only the dimethylated alkane was effective in eliciting aggression. Our results suggest that carpenter ants use a fundamentally different mechanism for nest-mate recognition than previously thought. They do not specifically recognize nest-mates, but rather recognize and reject non-nest-mates bearing odour cues that are novel to their own colony cuticular hydrocarbon profile. This begs for a reappraisal of the mechanisms underlying recognition systems in social insects.","container-title":"Proceedings. Biological Sciences","DOI":"10.1098/rspb.2008.1860","ISSN":"0962-8452","issue":"1666","journalAbbreviation":"Proc Biol Sci","language":"eng","note":"PMID: 19364750\nPMCID: PMC2690455","page":"2461-2468","source":"PubMed","title":"Ants recognize foes and not friends","volume":"276","author":[{"family":"Guerrieri","given":"Fernando J."},{"family":"Nehring","given":"Volker"},{"family":"Jørgensen","given":"Charlotte G."},{"family":"Nielsen","given":"John"},{"family":"Galizia","given":"C. Giovanni"},{"family":"Ettorre","given":"Patrizia","non-dropping-particle":"d'"}],"issued":{"date-parts":[["2009",7,7]]}}},{"id":2080,"uris":["http://zotero.org/users/6576529/items/IAFMXJYG"],"itemData":{"id":2080,"type":"article-journal","abstract":"Nestmate recognition is the process by which individuals discriminate between nestmates and con- and hetero-specifics. Nestmate recognition is based on recognition cues, which include cuticular hydrocarbons (CHCs). Models of nestmate recognition predict that recognition decisions are based on the overlap of recognition cues. Colony recipients assess cue differences by comparing an individual's CHC profile to an internal template, which is based on the colony-specific cues. The behavioral response to this assessment depends on cue similarities or differences with the template. Ants show graded responses to cue differences. More recent models of nestmate recognition include adjustable thresholds that account for graded responses and intra-colony individual variation in behavioral responses towards non-nestmates. Ants display differing levels of aggression towards conspecifics under different contexts, which suggests that nestmate recognition is context-dependent. Here, we review models of decision rules and the role of CHCs in nestmate recognition. We discuss the role of ecological and social context in nestmate recognition, and explore future directions of research for the field.","language":"en","source":"Zotero","title":"Nestmate recognition in ants (Hymenoptera: Formicidae): a review","author":[{"family":"Sturgis","given":"Shelby J"},{"family":"Gordon","given":"Deborah M"}],"issued":{"date-parts":[["2012"]]}}},{"id":2192,"uris":["http://zotero.org/users/6576529/items/833CEV7B"],"itemData":{"id":2192,"type":"article-journal","abstract":"Social insects typically discriminate nestmates from non-nestmates using colony-specific blends of cuticular hydrocarbons, which may be considered as a chemical label. Within a species, the cuticular profile shows approximately the same qualitative set of compounds, although these differ quantitatively among colonies. Thus, the relative proportions of particular hydrocarbons may be higher in individuals of one colony compared to those of another (conspecific) colony. Social insects must perceive these differences in ratios in order to efficiently recognize non-nestmates. However, little is known about the underlying perceptual mechanisms. Here we investigated whether ants can discriminate between different doses of individual linear or methyl-branched hydrocarbons. We used the ant Camponotus aethiops as our study organism and differential conditioning of the maxilla-labium extension response as the experimental procedure, to test olfactory discrimination between two concentrations of the same compound (one rewarded and the other punished), using large (wide range, 1:100) and small differences (narrow range, 1:10) in hydrocarbon concentrations. Ants discriminated well between wide-range concentrations of the same compound, but showed asymmetric generalization between narrow-range concentrations. These results indicate that a certain differential in hydrocarbon concentration is essential for efficient discrimination.","container-title":"Frontiers in Ecology and Evolution","DOI":"10.3389/fevo.2015.00133","note":"DOI: 10.3389/fevo.2015.00133\nMAG ID: 2213689880","page":"133","title":"Ants Discriminate Between Different Hydrocarbon Concentrations","volume":"3","author":[{"literal":"Giuseppe Di Mauro"},{"family":"Di Mauro","given":"Giuseppe"},{"literal":"Giuseppe di Mauro"},{"literal":"Margot Perez"},{"family":"Perez","given":"Margot"},{"literal":"María Cristina Lorenzi"},{"family":"Lorenzi","given":"M. Cristina"},{"literal":"Fernando J. Guerrieri"},{"family":"Guerrieri","given":"Fernando J."},{"literal":"Jocelyn G. Millar"},{"family":"Millar","given":"Jocelyn G."},{"literal":"Patrizia d’Ettorre"},{"family":"Ettorre","given":"Patrizia","non-dropping-particle":"d'"}],"issued":{"date-parts":[["2015",11,26]]}}}],"schema":"https://github.com/citation-style-language/schema/raw/master/csl-citation.json"} </w:instrText>
      </w:r>
      <w:r w:rsidR="00EA5DE0">
        <w:fldChar w:fldCharType="separate"/>
      </w:r>
      <w:r w:rsidR="00EA5DE0" w:rsidRPr="00EA5DE0">
        <w:t>(Guerrieri et al. 2009; Sturgis and Gordon 2012; Giuseppe Di Mauro et al. 2015)</w:t>
      </w:r>
      <w:r w:rsidR="00EA5DE0">
        <w:fldChar w:fldCharType="end"/>
      </w:r>
      <w:r w:rsidR="000E308A">
        <w:t>.</w:t>
      </w:r>
    </w:p>
    <w:p w14:paraId="202A62EB" w14:textId="75091343" w:rsidR="00957580" w:rsidRDefault="00000000">
      <w:r>
        <w:t>While the evolutionary origin of CHCs is protect</w:t>
      </w:r>
      <w:r w:rsidR="00AF0CBF">
        <w:t>ion</w:t>
      </w:r>
      <w:r>
        <w:t xml:space="preserve"> against desiccation, a large variety of CHCs have evolved to be used in intraspecific and interspecific recognition and communication. While as many as 150 compounds can exist on a single individual</w:t>
      </w:r>
      <w:r w:rsidR="00C24E0F">
        <w:t>,</w:t>
      </w:r>
      <w:r w:rsidR="003F1C83">
        <w:t xml:space="preserve"> </w:t>
      </w:r>
      <w:r>
        <w:t>the specific profiles of these compounds can vary significantly among castes, colonies, species, and environmental conditions</w:t>
      </w:r>
      <w:r w:rsidR="001D1ED2">
        <w:t xml:space="preserve"> </w:t>
      </w:r>
      <w:r w:rsidR="001D1ED2">
        <w:fldChar w:fldCharType="begin"/>
      </w:r>
      <w:r w:rsidR="001D1ED2">
        <w:instrText xml:space="preserve"> ADDIN ZOTERO_ITEM CSL_CITATION {"citationID":"xBi7WuUI","properties":{"formattedCitation":"(Sprenger et al. 2021)","plainCitation":"(Sprenger et al. 2021)","noteIndex":0},"citationItems":[{"id":2301,"uris":["http://zotero.org/users/6576529/items/WMKYASCS"],"itemData":{"id":2301,"type":"article-journal","abstract":"Insect cuticular hydrocarbons (CHCs) serve as communication signals and protect against desiccation. They form complex blends of up to 150 different compounds. Due to differences in molecular packing, CHC classes differ in melting point. Communication is especially important in social insects like ants, which use CHCs to communicate within the colony and to recognize nestmates. Nestmate recognition models often assume a homogenous colony odor, where CHCs are collected, mixed, and redistributed in the postpharyngeal gland (PPG). Via diffusion, recognition cues should evenly spread over the body surface. Hence, CHC composition should be similar across body parts and in the PPG. To test this, we compared CHC composition among whole-body extracts, PPG, legs, thorax, and gaster, across 17 ant species from 3 genera. Quantitative CHC composition differed between body parts, with consistent patterns across species and CHC classes. Early-melting CHC classes were most abundant in the PPG. In contrast, whole body, gaster, thorax, and legs had increasing proportions of CHC classes with higher melting points. Intraindividual CHC variation was highest for rather solid, late-melting CHC classes, suggesting that CHCs differ in their diffusion rates across the body surface. Our results show that body parts strongly differ in CHC composition, either being rich in rather solid, late-melting, or rather liquid, early-melting CHCs. This implies that recognition cues are not homogenously present across the insect body. However, the unequal diffusion of different CHCs represents a biophysical mechanism that enables caste differences despite continuous CHC exchange among colony members.","container-title":"Current Zoology","DOI":"10.1093/cz/zoab012","ISSN":"1674-5507","issue":"5","journalAbbreviation":"Curr Zool","note":"PMID: 34616951\nPMCID: PMC8489164","page":"531-540","source":"PubMed Central","title":"Cuticular hydrocarbon profiles differ between ant body parts: implications for communication and our understanding of CHC diffusion","title-short":"Cuticular hydrocarbon profiles differ between ant body parts","volume":"67","author":[{"family":"Sprenger","given":"Philipp P"},{"family":"Gerbes","given":"Lisa J"},{"family":"Sahm","given":"Jacqueline"},{"family":"Menzel","given":"Florian"}],"issued":{"date-parts":[["2021",2,11]]}}}],"schema":"https://github.com/citation-style-language/schema/raw/master/csl-citation.json"} </w:instrText>
      </w:r>
      <w:r w:rsidR="001D1ED2">
        <w:fldChar w:fldCharType="separate"/>
      </w:r>
      <w:r w:rsidR="001D1ED2" w:rsidRPr="001D1ED2">
        <w:t>(Sprenger et al. 2021)</w:t>
      </w:r>
      <w:r w:rsidR="001D1ED2">
        <w:fldChar w:fldCharType="end"/>
      </w:r>
      <w:r>
        <w:t>. Often, these compounds exist in homologous groups (such as the sum of 15-MeC25, 15-MeC27, and 15-MeC29) where several chemicals can have similar functions, but groups can vary independently</w:t>
      </w:r>
      <w:r w:rsidR="003F1C83">
        <w:t xml:space="preserve"> </w:t>
      </w:r>
      <w:r w:rsidR="00C24E0F">
        <w:fldChar w:fldCharType="begin"/>
      </w:r>
      <w:r w:rsidR="00C24E0F">
        <w:instrText xml:space="preserve"> ADDIN ZOTERO_ITEM CSL_CITATION {"citationID":"u8zSVhzO","properties":{"formattedCitation":"(Holze et al. 2021)","plainCitation":"(Holze et al. 2021)","noteIndex":0},"citationItems":[{"id":2304,"uris":["http://zotero.org/users/6576529/items/U4QU42YL"],"itemData":{"id":2304,"type":"article-journal","abstract":"Cuticular hydrocarbons (CHCs) have two fundamental functions in insects. They protect terrestrial insects against desiccation and serve as signaling molecules in a wide variety of chemical communication systems. It has been hypothesized that these pivotal dual traits for adaptation to both desiccation and signaling have contributed to the considerable evolutionary success of insects. CHCs have been extensively studied concerning their variation, behavioral impact, physiological properties, and chemical compositions. However, our understanding of the genetic underpinnings of CHC biosynthesis has remained limited and mostly biased towards one particular model organism (Drosophila). This rather narrow focus has hampered the establishment of a comprehensive view of CHC genetics across wider phylogenetic boundaries. This review attempts to integrate new insights and recent knowledge gained in the genetics of CHC biosynthesis, which is just beginning to incorporate work on more insect taxa beyond Drosophila. It is intended to provide a stepping stone towards a wider and more general understanding of the genetic mechanisms that gave rise to the astonishing diversity of CHC compounds across different insect taxa. Further research in this field is encouraged to aim at better discriminating conserved versus taxon-specific genetic elements underlying CHC variation. This will be instrumental in greatly expanding our knowledge of the origins and variation of genes governing the biosynthesis of these crucial phenotypic traits that have greatly impacted insect behavior, physiology, and evolution.","container-title":"Heredity","DOI":"10.1038/s41437-020-00380-y","ISSN":"1365-2540","issue":"2","language":"en","license":"2020 The Author(s), under exclusive licence to The Genetics Society","note":"publisher: Nature Publishing Group","page":"219-234","source":"www.nature.com","title":"Advances in deciphering the genetic basis of insect cuticular hydrocarbon biosynthesis and variation","volume":"126","author":[{"family":"Holze","given":"Henrietta"},{"family":"Schrader","given":"Lukas"},{"family":"Buellesbach","given":"Jan"}],"issued":{"date-parts":[["2021",2]]}}}],"schema":"https://github.com/citation-style-language/schema/raw/master/csl-citation.json"} </w:instrText>
      </w:r>
      <w:r w:rsidR="00C24E0F">
        <w:fldChar w:fldCharType="separate"/>
      </w:r>
      <w:r w:rsidR="00C24E0F" w:rsidRPr="00C24E0F">
        <w:t>(Holze et al. 2021)</w:t>
      </w:r>
      <w:r w:rsidR="00C24E0F">
        <w:fldChar w:fldCharType="end"/>
      </w:r>
      <w:r>
        <w:t>. The chemical distance between these profiles is perceived by a neuronal template in the individual, prompting further actions</w:t>
      </w:r>
      <w:r w:rsidR="00FF62CD">
        <w:t xml:space="preserve"> </w:t>
      </w:r>
      <w:r w:rsidR="00FF62CD">
        <w:fldChar w:fldCharType="begin"/>
      </w:r>
      <w:r w:rsidR="00FF62CD">
        <w:instrText xml:space="preserve"> ADDIN ZOTERO_ITEM CSL_CITATION {"citationID":"GkQvR1UG","properties":{"formattedCitation":"(Brandstaetter et al. 2011)","plainCitation":"(Brandstaetter et al. 2011)","noteIndex":0},"citationItems":[{"id":2147,"uris":["http://zotero.org/users/6576529/items/Y9T8LY4T"],"itemData":{"id":2147,"type":"article-journal","abstract":"Background Successful cooperation depends on reliable identification of friends and foes. Social insects discriminate colony members (nestmates/friends) from foreign workers (non-nestmates/foes) by colony-specific, multi-component colony odors. Traditionally, complex processing in the brain has been regarded as crucial for colony recognition. Odor information is represented as spatial patterns of activity and processed in the primary olfactory neuropile, the antennal lobe (AL) of insects, which is analogous to the vertebrate olfactory bulb. Correlative evidence indicates that the spatial activity patterns reflect odor-quality, i.e., how an odor is perceived. For colony odors, alternatively, a sensory filter in the peripheral nervous system was suggested, causing specific anosmia to nestmate colony odors. Here, we investigate neuronal correlates of colony odors in the brain of a social insect to directly test whether they are anosmic to nestmate colony odors and whether spatial activity patterns in the AL can predict how odor qualities like “friend” and “foe” are attributed to colony odors. Methodology/Principal Findings Using ant dummies that mimic natural conditions, we presented colony odors and investigated their neuronal representation in the ant Camponotus floridanus. Nestmate and non-nestmate colony odors elicited neuronal activity: In the periphery, we recorded sensory responses of olfactory receptor neurons (electroantennography), and in the brain, we measured colony odor specific spatial activity patterns in the AL (calcium imaging). Surprisingly, upon repeated stimulation with the same colony odor, spatial activity patterns were variable, and as variable as activity patterns elicited by different colony odors. Conclusions Ants are not anosmic to nestmate colony odors. However, spatial activity patterns in the AL alone do not provide sufficient information for colony odor discrimination and this finding challenges the current notion of how odor quality is coded. Our result illustrates the enormous challenge for the nervous system to classify multi-component odors and indicates that other neuronal parameters, e.g., precise timing of neuronal activity, are likely necessary for attribution of odor quality to multi-component odors.","container-title":"PLOS ONE","DOI":"10.1371/journal.pone.0021383","ISSN":"1932-6203","issue":"6","journalAbbreviation":"PLOS ONE","language":"en","note":"publisher: Public Library of Science","page":"e21383","source":"PLoS Journals","title":"Friends and Foes from an Ant Brain's Point of View – Neuronal Correlates of Colony Odors in a Social Insect","volume":"6","author":[{"family":"Brandstaetter","given":"Andreas Simon"},{"family":"Rössler","given":"Wolfgang"},{"family":"Kleineidam","given":"Christoph Johannes"}],"issued":{"date-parts":[["2011",6,23]]}}}],"schema":"https://github.com/citation-style-language/schema/raw/master/csl-citation.json"} </w:instrText>
      </w:r>
      <w:r w:rsidR="00FF62CD">
        <w:fldChar w:fldCharType="separate"/>
      </w:r>
      <w:r w:rsidR="00FF62CD" w:rsidRPr="00FF62CD">
        <w:t>(Brandstaetter et al. 2011)</w:t>
      </w:r>
      <w:r w:rsidR="00FF62CD">
        <w:fldChar w:fldCharType="end"/>
      </w:r>
      <w:r>
        <w:t>.</w:t>
      </w:r>
    </w:p>
    <w:p w14:paraId="15218F7E" w14:textId="6D39735F" w:rsidR="00957580" w:rsidRDefault="00000000">
      <w:r>
        <w:t>The mapping between recognition cues and the internal neuronal template is a complex process, and much is yet to be deciphered about it</w:t>
      </w:r>
      <w:r w:rsidR="00FF62CD">
        <w:t xml:space="preserve"> </w:t>
      </w:r>
      <w:r w:rsidR="00FF62CD">
        <w:fldChar w:fldCharType="begin"/>
      </w:r>
      <w:r w:rsidR="00FF62CD">
        <w:instrText xml:space="preserve"> ADDIN ZOTERO_ITEM CSL_CITATION {"citationID":"t5v6PQym","properties":{"formattedCitation":"(Antoine Couto et al. 2023)","plainCitation":"(Antoine Couto et al. 2023)","noteIndex":0},"citationItems":[{"id":2195,"uris":["http://zotero.org/users/6576529/items/KSI8G89C"],"itemData":{"id":2195,"type":"article-journal","abstract":"ABSTRACT In evolutionary terms, life is about reproduction. Yet, in some species, individuals forgo their own reproduction to support the reproductive efforts of others. Social insect colonies for example, can contain up to a million workers that actively cooperate in tasks such as foraging, brood care and nest defence, but do not produce offspring. In such societies the division of labour is pronounced, and reproduction is restricted to just one or a few individuals, most notably the queen(s). This extreme eusocial organisation exists in only a few mammals, crustaceans and insects, but strikingly, it evolved independently up to nine times in the order Hymenoptera (including ants, bees and wasps). Transitions from a solitary lifestyle to an organised society can occur through natural selection when helpers obtain a fitness benefit from cooperating with kin, owing to the indirect transmission of genes through siblings. However, this process, called kin selection, is vulnerable to parasitism and opportunistic behaviours from unrelated individuals. An ability to distinguish kin from non‐kin, and to respond accordingly, could therefore critically facilitate the evolution of eusociality and the maintenance of non‐reproductive workers. The question of how the hymenopteran brain has adapted to support this function is therefore a fundamental issue in evolutionary neuroethology. Early neuroanatomical investigations proposed that social Hymenoptera have expanded integrative brain areas due to selection for increased cognitive capabilities in the context of processing social information. Later studies challenged this assumption and instead pointed to an intimate link between higher social organisation and the existence of developed sensory structures involved in recognition and communication. In particular, chemical signalling of social identity, known to be mediated through cuticular hydrocarbons (CHCs), may have evolved hand in hand with a specialised chemosensory system in Hymenoptera. Here, we compile the current knowledge on this recognition system, from emitted identity signals, to the molecular and neuronal basis of chemical detection, with particular emphasis on its evolutionary history. Finally, we ask whether the evolution of social behaviour in Hymenoptera could have driven the expansion of their complex olfactory system, or whether the early origin and conservation of an olfactory subsystem dedicated to social recognition could explain the abundance of eusocial species in this insect order. Answering this question will require further comparative studies to provide a comprehensive view on lineage‐specific adaptations in the olfactory pathway of Hymenoptera.","DOI":"10.1111/brv.13003","issue":"6","note":"DOI: 10.1111/brv.13003\nMAG ID: 4385476346\nPMID: 37528574","page":"2226-2242","title":"Evolution of the neuronal substrate for kin recognition in social Hymenoptera","volume":"98","author":[{"literal":"Antoine Couto"},{"literal":"Simon Marty"},{"literal":"Erika H. Dawson"},{"literal":"Patrizia d’Ettorre"},{"literal":"Jean‐Christophe Sandoz"},{"literal":"Stephen H. Montgomery"}],"issued":{"date-parts":[["2023",8,1]]}}}],"schema":"https://github.com/citation-style-language/schema/raw/master/csl-citation.json"} </w:instrText>
      </w:r>
      <w:r w:rsidR="00FF62CD">
        <w:fldChar w:fldCharType="separate"/>
      </w:r>
      <w:r w:rsidR="00FF62CD" w:rsidRPr="00FF62CD">
        <w:t>(Antoine Couto et al. 2023)</w:t>
      </w:r>
      <w:r w:rsidR="00FF62CD">
        <w:fldChar w:fldCharType="end"/>
      </w:r>
      <w:r>
        <w:t>. Multiple recognition models like Gestalt, Undesirable-absent, and Desirable-present have been proposed</w:t>
      </w:r>
      <w:r w:rsidR="00AB1FE2">
        <w:t xml:space="preserve"> </w:t>
      </w:r>
      <w:r w:rsidR="00AB1FE2">
        <w:fldChar w:fldCharType="begin"/>
      </w:r>
      <w:r w:rsidR="00AB1FE2">
        <w:instrText xml:space="preserve"> ADDIN ZOTERO_ITEM CSL_CITATION {"citationID":"VNlM8bP9","properties":{"formattedCitation":"(Crozier and Dix 1979; d\\uc0\\u8217{}Ettorre and Lenoir 2009)","plainCitation":"(Crozier and Dix 1979; d’Ettorre and Lenoir 2009)","noteIndex":0},"citationItems":[{"id":2070,"uris":["http://zotero.org/users/6576529/items/MILZAT5C"],"itemData":{"id":2070,"type":"article-journal","abstract":"We propose two models for the inheritance of the innate components of colony odor in social Hymenoptera. Under the Individualistic model, individuals are hostile unless they share at least one allele at all colony-odor loci. Under the Gestalt model, colony-odor pheromones are transferred between individuals, resulting in a 'gestalt' colony odor; colonies will not fuse unless they have the same genetic mix of workers. We analyze these models for the case of colonies founded by single, once-mated queens. The Gestalt model seems generally favored for most species, although some evidence suggests the Individualistic model may operate in some primitive ants. A single colony-odor locus is possible in the Gestalt model, but seems improbable in the Individualistic case. We propose a general inbreeding test to estimate the number of loci involved in colony odor.","container-title":"Behavioral Ecology and Sociobiology","ISSN":"0340-5443","issue":"3","note":"publisher: Springer","page":"217-224","source":"JSTOR","title":"Analysis of Two Genetic Models for the Innate Components of Colony Odor in Social Hymenoptera","volume":"4","author":[{"family":"Crozier","given":"R. H."},{"family":"Dix","given":"M. W."}],"issued":{"date-parts":[["1979"]]}}},{"id":2314,"uris":["http://zotero.org/users/6576529/items/AN3AK5A8"],"itemData":{"id":2314,"type":"chapter","abstract":"The ability to recognize group members is a key characteristic of social life. Ants are typically very efficient in recognizing non‐group members and they aggressively reject them in order to protect their colonies. There are a range of different recognition mechanisms including prior association, phenotype matching, and recognition alleles. The concept of kin recognition should be considered different from that of nestmate recognition. Most of the available studies address the nestmate recognition level, namely the discrimination of nestmates from non‐nestmates, independently of actual relatedness. Indirect and direct evidence identify long‐chain cuticular hydrocarbons as the best candidates to act as recognition cues in ants, even if other chemical substances could also play a role, at least in some ant species. The relative importance of genetic and environmental factors on the expression and variation of the cuticular hydrocarbon profile vary among species and is linked to life history strategies.","container-title":"Ant Ecology","ISBN":"978-0-19-954463-9","note":"DOI: 10.1093/acprof:oso/9780199544639.003.0011","page":"0","publisher":"Oxford University Press","source":"Silverchair","title":"Chapter 11 Nestmate Recognition","URL":"https://doi.org/10.1093/acprof:oso/9780199544639.003.0011","author":[{"family":"Ettorre","given":"Patrizia","non-dropping-particle":"d'"},{"family":"Lenoir","given":"Alain"}],"editor":[{"family":"Lach","given":"Lori"},{"family":"Parr","given":"Catherine"},{"family":"Abbott","given":"Kirsti"}],"accessed":{"date-parts":[["2024",8,31]]},"issued":{"date-parts":[["2009",11,18]]}}}],"schema":"https://github.com/citation-style-language/schema/raw/master/csl-citation.json"} </w:instrText>
      </w:r>
      <w:r w:rsidR="00AB1FE2">
        <w:fldChar w:fldCharType="separate"/>
      </w:r>
      <w:r w:rsidR="00AB1FE2" w:rsidRPr="00AB1FE2">
        <w:t>(Crozier and Dix 1979; d’Ettorre and Lenoir 2009)</w:t>
      </w:r>
      <w:r w:rsidR="00AB1FE2">
        <w:fldChar w:fldCharType="end"/>
      </w:r>
      <w:r>
        <w:t xml:space="preserve">. In the Gestalt model, the overall similarity between the chemical profiles of the acting individuals is perceived. Hence both individuals would perceive each other identically, subject to low stochasticity in the recognition process. </w:t>
      </w:r>
      <w:r w:rsidR="00D73D03">
        <w:t>However, t</w:t>
      </w:r>
      <w:r>
        <w:t>his is not a necessity as individuals' perceptions of each other may differ</w:t>
      </w:r>
      <w:r w:rsidR="004E2CE1">
        <w:t xml:space="preserve"> in a natural setting</w:t>
      </w:r>
      <w:r>
        <w:t xml:space="preserve">. The Undesirable-absent (U-absent) model depicts such a scenario of asymmetric recognition, where an ant perceives components that are not a </w:t>
      </w:r>
      <w:r>
        <w:lastRenderedPageBreak/>
        <w:t>part of its own template, identifying a non-nestmate. Under this system, an individual would reduce their chemical signature to avoid detection and successfully exploit other colonies. The Desirable-present (D-present) model highlights the other scenario, where the presence of familiar chemicals is perceived by an individual as a nestmate.</w:t>
      </w:r>
      <w:r w:rsidR="00A72676">
        <w:t xml:space="preserve"> </w:t>
      </w:r>
      <w:r w:rsidR="00201DBF">
        <w:t xml:space="preserve">We draw </w:t>
      </w:r>
      <w:r w:rsidR="00A72676">
        <w:t xml:space="preserve">that the prevalence of </w:t>
      </w:r>
      <w:r w:rsidR="003E07B5">
        <w:t xml:space="preserve">the </w:t>
      </w:r>
      <w:r w:rsidR="00A72676">
        <w:t xml:space="preserve">U-absent model </w:t>
      </w:r>
      <w:r w:rsidR="008140E3">
        <w:t>could</w:t>
      </w:r>
      <w:r w:rsidR="00A72676">
        <w:t xml:space="preserve"> lead to organisms losing chemical cues or lowering their values to be recognized more by others</w:t>
      </w:r>
      <w:r w:rsidR="003E07B5">
        <w:t xml:space="preserve">. In contrast, </w:t>
      </w:r>
      <w:r w:rsidR="008140E3">
        <w:t xml:space="preserve">the </w:t>
      </w:r>
      <w:r w:rsidR="003E07B5">
        <w:t>D-present</w:t>
      </w:r>
      <w:r w:rsidR="00A72676">
        <w:t xml:space="preserve"> model </w:t>
      </w:r>
      <w:r w:rsidR="008140E3">
        <w:t>could</w:t>
      </w:r>
      <w:r w:rsidR="00A72676">
        <w:t xml:space="preserve"> lead to an increase in cue values</w:t>
      </w:r>
      <w:r w:rsidR="003E07B5">
        <w:t xml:space="preserve"> being produced</w:t>
      </w:r>
      <w:r w:rsidR="00A72676">
        <w:t xml:space="preserve"> </w:t>
      </w:r>
      <w:r w:rsidR="003E07B5">
        <w:t xml:space="preserve">(a biological extension being the </w:t>
      </w:r>
      <w:r w:rsidR="00E33991">
        <w:t>evolution of newer chemicals</w:t>
      </w:r>
      <w:r w:rsidR="003E07B5">
        <w:t xml:space="preserve"> or homologous groups)</w:t>
      </w:r>
      <w:r w:rsidR="00A235B5">
        <w:t>.</w:t>
      </w:r>
      <w:r w:rsidR="00E33991">
        <w:t xml:space="preserve"> </w:t>
      </w:r>
      <w:r>
        <w:t>Some empirical evidence points to the prevalence of the U-absent model</w:t>
      </w:r>
      <w:r w:rsidR="007B419B">
        <w:t xml:space="preserve"> </w:t>
      </w:r>
      <w:r w:rsidR="007B419B">
        <w:fldChar w:fldCharType="begin"/>
      </w:r>
      <w:r w:rsidR="007B419B">
        <w:instrText xml:space="preserve"> ADDIN ZOTERO_ITEM CSL_CITATION {"citationID":"LdXzANmv","properties":{"formattedCitation":"(van Zweden and d\\uc0\\u8217{}Ettorre 2010; Nehring et al. 2016)","plainCitation":"(van Zweden and d’Ettorre 2010; Nehring et al. 2016)","noteIndex":0},"citationItems":[{"id":2133,"uris":["http://zotero.org/users/6576529/items/GV52SR7J"],"itemData":{"id":2133,"type":"chapter","abstract":"One of the conditions favoring the evolution and maintenance of sociality is the ability to discriminate between kin and non-kin, because it allows altruistic acts to be directed to recipients of high relatedness (Hamilton, 1987). Nestmate recognition is the process whereby social insects recognize individuals belonging to their own colony or an alien colony, and accordingly allow or prohibit entry to their nest. Nestmate recognition often results in the discrimination of kin from non-kin, but in social insects there is a distinction to be made between nestmate and kin recognition. Where kin recognition is the assessment of the degree of relatedness towards another individual, nestmate recognition is the binary recognition of group membership (Arnold et al., 1996; Lenoir et al., 1999). In ants, wasps and termites, the blend of hydrocarbons present on the cuticle appears to comprise the essential compounds that serve as nestmate recognition cues (Howard and Blomquist, 2005), although in honeybees fatty acids and esters may also play an important role (Breed, 1998a; but see Dani et al., 2005; Ch?ine et al., 2005). At the end of the 1990s, the notion that cuticular hydrocarbons act as recognition cues was supported mainly by correlative evidence (Singer, 1998; Vander Meer and Morel, 1998; Lenoir et al., 1999), but significant progress has been made over the last decade.","container-title":"Insect Hydrocarbons: Biology, Biochemistry, and Chemical Ecology","event-place":"Cambridge","ISBN":"978-0-511-71190-9","note":"DOI: 10.1017/CBO9780511711909.012","page":"222-243","publisher":"Cambridge University Press","publisher-place":"Cambridge","source":"Cambridge University Press","title":"Nestmate recognition in social insects and the role of hydrocarbons","URL":"https://www.cambridge.org/core/books/insect-hydrocarbons/nestmate-recognition-in-social-insects-and-the-role-of-hydrocarbons/608CE4EC43E61F4DD813970F8E23FC32","editor":[{"family":"Bagnères","given":"Anne-Geneviève"},{"family":"Blomquist","given":"Gary J."}],"author":[{"family":"Zweden","given":"Jelle S.","non-dropping-particle":"van"},{"family":"Ettorre","given":"Patrizia","non-dropping-particle":"d'"}],"accessed":{"date-parts":[["2024",8,21]]},"issued":{"date-parts":[["2010"]]}}},{"id":2173,"uris":["http://zotero.org/users/6576529/items/KDC4Y2RY"],"itemData":{"id":2173,"type":"article-journal","abstract":"Cockroaches of the genus Attaphila regularly occur in leaf-cutting ant colonies. The ants farm a fungus that the cockroaches also appear to feed on. Cockroaches disperse between colonies horizontally (via foraging trails) and vertically (attached to queens on their mating flights). We analysed the chemical strategies used by the cockroaches to integrate into colonies of Atta colombica and Acromyrmex octospinosus. Analysing cockroaches from nests of two host species further allowed us to test the hypothesis that nestmate recognition is based on an asymmetric mechanism. Specifically, we test the U-present nestmate recognition model, which assumes that detection of undesirable cues (non-nestmate specific substances) leads to strong rejection of the cue-bearers, while absence of desirable cues (nestmate-specific substances) does not necessarily trigger aggression.","container-title":"BMC Ecology","DOI":"10.1186/s12898-016-0089-5","ISSN":"1472-6785","issue":"1","journalAbbreviation":"BMC Ecology","page":"35","source":"BioMed Central","title":"Chemical disguise of myrmecophilous cockroaches and its implications for understanding nestmate recognition mechanisms in leaf-cutting ants","volume":"16","author":[{"family":"Nehring","given":"Volker"},{"family":"Dani","given":"Francesca R."},{"family":"Calamai","given":"Luca"},{"family":"Turillazzi","given":"Stefano"},{"family":"Bohn","given":"Horst"},{"family":"Klass","given":"Klaus-Dieter"},{"family":"Ettorre","given":"Patrizia","non-dropping-particle":"d’"}],"issued":{"date-parts":[["2016",8,5]]}}}],"schema":"https://github.com/citation-style-language/schema/raw/master/csl-citation.json"} </w:instrText>
      </w:r>
      <w:r w:rsidR="007B419B">
        <w:fldChar w:fldCharType="separate"/>
      </w:r>
      <w:r w:rsidR="007B419B" w:rsidRPr="007B419B">
        <w:t>(van Zweden and d’Ettorre 2010; Nehring et al. 2016)</w:t>
      </w:r>
      <w:r w:rsidR="007B419B">
        <w:fldChar w:fldCharType="end"/>
      </w:r>
      <w:r>
        <w:t>, but more research is yet needed.</w:t>
      </w:r>
    </w:p>
    <w:p w14:paraId="438A83A4" w14:textId="440FD887" w:rsidR="00957580" w:rsidRDefault="00000000">
      <w:r>
        <w:t>A theoretical problem in the maintenance of such recognition systems in populations was highlighted by R. H. Crozier in 1986</w:t>
      </w:r>
      <w:r w:rsidR="00E57050">
        <w:t xml:space="preserve"> </w:t>
      </w:r>
      <w:r w:rsidR="00E57050">
        <w:fldChar w:fldCharType="begin"/>
      </w:r>
      <w:r w:rsidR="00E57050">
        <w:instrText xml:space="preserve"> ADDIN ZOTERO_ITEM CSL_CITATION {"citationID":"dcs6oX2Z","properties":{"formattedCitation":"(Crozier 1986)","plainCitation":"(Crozier 1986)","noteIndex":0},"citationItems":[{"id":2067,"uris":["http://zotero.org/users/6576529/items/KZ2WZWVX"],"itemData":{"id":2067,"type":"article-journal","container-title":"Evolution; International Journal of Organic Evolution","DOI":"10.1111/j.1558-5646.1986.tb00578.x","ISSN":"1558-5646","issue":"5","journalAbbreviation":"Evolution","language":"eng","note":"PMID: 28556231","page":"1100-1101","source":"PubMed","title":"GENETIC CLONAL RECOGNITION ABILITIES IN MARINE INVERTEBRATES MUST BE MAINTAINED BY SELECTION FOR SOMETHING ELSE","volume":"40","author":[{"family":"Crozier","given":"R. H."}],"issued":{"date-parts":[["1986",9]]}}}],"schema":"https://github.com/citation-style-language/schema/raw/master/csl-citation.json"} </w:instrText>
      </w:r>
      <w:r w:rsidR="00E57050">
        <w:fldChar w:fldCharType="separate"/>
      </w:r>
      <w:r w:rsidR="00E57050" w:rsidRPr="00E57050">
        <w:t>(Crozier 1986)</w:t>
      </w:r>
      <w:r w:rsidR="00E57050">
        <w:fldChar w:fldCharType="end"/>
      </w:r>
      <w:r>
        <w:t xml:space="preserve">. Using a single locus, bi-allelic model for recognition in a panmictic population, Crozier demonstrated that altruistic benefits from recognition would lead to an increase in the numbers of the group that is present in larger numbers. Eventually, rarer alleles would perish, and the diversity required for such a recognition system to function would be lost. To resolve this paradox, </w:t>
      </w:r>
      <w:r w:rsidR="00416A49">
        <w:t>opposing</w:t>
      </w:r>
      <w:r>
        <w:t xml:space="preserve"> selection pressures would need to function on the recognition system or the cue diversity. In social insects, high aggression in interaction with a non-nestmate would be detrimental for both individuals. This would drive colonies to be more similar but would eventually lead to the loss of cue diversity required for such a recognition system to sustain. However, cue diversity is seen aplenty at the colony level in social insects</w:t>
      </w:r>
      <w:r w:rsidR="00C255EB">
        <w:t xml:space="preserve"> </w:t>
      </w:r>
      <w:r w:rsidR="00C255EB">
        <w:fldChar w:fldCharType="begin"/>
      </w:r>
      <w:r w:rsidR="00C255EB">
        <w:instrText xml:space="preserve"> ADDIN ZOTERO_ITEM CSL_CITATION {"citationID":"KoUfFj8b","properties":{"formattedCitation":"(Sprenger and Menzel 2020; Sprenger et al. 2021)","plainCitation":"(Sprenger and Menzel 2020; Sprenger et al. 2021)","noteIndex":0},"citationItems":[{"id":2079,"uris":["http://zotero.org/users/6576529/items/42YWJ426"],"itemData":{"id":2079,"type":"article-journal","abstract":"The body surface of nearly all insects, including ants, is covered with a lipid layer that largely consists of cuticular hydrocarbons (CHC). They fulfil several functions, the two best-studied ones being communication and protection against water loss. CHC profiles are astonishingly diverse as even a single individual can possess more than 100 different hydrocarbon molecules. Species vastly differ in their CHC composition, but also within species, CHC profiles vary among individuals of different sex, caste, fertility, age, health state, etc. This variation has been intensely studied especially in eusocial insects like ants, where differences are likely to have a signalling function. However, with so many sources of variation in CHC profiles, it is easy to lose track of which factors are more important than others, which patterns can be generalised, and which are idiosyncratic. Thus, we need a deeper understanding of how precisely different factors influence CHC variation. In this review, we aim to provide an overview of what is known to date about fixed and plastic CHC variation and discuss sources of variation on the level of individuals, social insect colonies, populations, and species. We focus on abiotic and biotic environmental factors, social structure and the genetic background as sources of CHC variation. Finally, we discuss how variation can be adaptive and how it can be constrained by biophysical and biosynthetic mechanisms. Focusing on clearly defined CHC traits will help us to build a predictive framework to understand how CHC profiles are shaped by multiple selection pressures, to identify how different sources affect fixed and plastic CHC variation, and to determine the adaptive value of CHC traits.","DOI":"10.25849/MYRMECOL.NEWS_030:001","language":"en","note":"publisher: The Austrian Society of Entomofaunistics","source":"DOI.org (Datacite)","title":"Cuticular hydrocarbons in ants (Hymenoptera: Formicidae) and other insects: how and why they differ among individuals, colonies, and species","title-short":"Cuticular hydrocarbons in ants (Hymenoptera","URL":"https://myrmecologicalnews.org/cms/index.php?option=com_content&amp;view=category&amp;id=1557&amp;Itemid=435","author":[{"family":"Sprenger","given":"Philipp P."},{"family":"Menzel","given":"Florian"}],"accessed":{"date-parts":[["2024",8,21]]},"issued":{"date-parts":[["2020"]]}}},{"id":2301,"uris":["http://zotero.org/users/6576529/items/WMKYASCS"],"itemData":{"id":2301,"type":"article-journal","abstract":"Insect cuticular hydrocarbons (CHCs) serve as communication signals and protect against desiccation. They form complex blends of up to 150 different compounds. Due to differences in molecular packing, CHC classes differ in melting point. Communication is especially important in social insects like ants, which use CHCs to communicate within the colony and to recognize nestmates. Nestmate recognition models often assume a homogenous colony odor, where CHCs are collected, mixed, and redistributed in the postpharyngeal gland (PPG). Via diffusion, recognition cues should evenly spread over the body surface. Hence, CHC composition should be similar across body parts and in the PPG. To test this, we compared CHC composition among whole-body extracts, PPG, legs, thorax, and gaster, across 17 ant species from 3 genera. Quantitative CHC composition differed between body parts, with consistent patterns across species and CHC classes. Early-melting CHC classes were most abundant in the PPG. In contrast, whole body, gaster, thorax, and legs had increasing proportions of CHC classes with higher melting points. Intraindividual CHC variation was highest for rather solid, late-melting CHC classes, suggesting that CHCs differ in their diffusion rates across the body surface. Our results show that body parts strongly differ in CHC composition, either being rich in rather solid, late-melting, or rather liquid, early-melting CHCs. This implies that recognition cues are not homogenously present across the insect body. However, the unequal diffusion of different CHCs represents a biophysical mechanism that enables caste differences despite continuous CHC exchange among colony members.","container-title":"Current Zoology","DOI":"10.1093/cz/zoab012","ISSN":"1674-5507","issue":"5","journalAbbreviation":"Curr Zool","note":"PMID: 34616951\nPMCID: PMC8489164","page":"531-540","source":"PubMed Central","title":"Cuticular hydrocarbon profiles differ between ant body parts: implications for communication and our understanding of CHC diffusion","title-short":"Cuticular hydrocarbon profiles differ between ant body parts","volume":"67","author":[{"family":"Sprenger","given":"Philipp P"},{"family":"Gerbes","given":"Lisa J"},{"family":"Sahm","given":"Jacqueline"},{"family":"Menzel","given":"Florian"}],"issued":{"date-parts":[["2021",2,11]]}}}],"schema":"https://github.com/citation-style-language/schema/raw/master/csl-citation.json"} </w:instrText>
      </w:r>
      <w:r w:rsidR="00C255EB">
        <w:fldChar w:fldCharType="separate"/>
      </w:r>
      <w:r w:rsidR="00C255EB" w:rsidRPr="00C255EB">
        <w:t>(Sprenger and Menzel 2020; Sprenger et al. 2021)</w:t>
      </w:r>
      <w:r w:rsidR="00C255EB">
        <w:fldChar w:fldCharType="end"/>
      </w:r>
      <w:r>
        <w:t>.</w:t>
      </w:r>
    </w:p>
    <w:p w14:paraId="261A531C" w14:textId="33B2FC5B" w:rsidR="001C5B21" w:rsidRDefault="00000000" w:rsidP="00876026">
      <w:r>
        <w:t xml:space="preserve">Multiple solutions have been proposed for Crozier’s paradox, but none sufficiently explains nestmate recognition in social insects. Allowing multiple </w:t>
      </w:r>
      <w:r w:rsidR="00CE091F">
        <w:t>encounters</w:t>
      </w:r>
      <w:r>
        <w:t xml:space="preserve"> between individuals</w:t>
      </w:r>
      <w:r w:rsidR="00CE091F">
        <w:t xml:space="preserve"> such that they can find similar individuals and pair up</w:t>
      </w:r>
      <w:r>
        <w:t xml:space="preserve"> before an action is taken seemed to solve the paradox in a recent individual-based study</w:t>
      </w:r>
      <w:r w:rsidR="00106B0D">
        <w:t xml:space="preserve"> </w:t>
      </w:r>
      <w:r w:rsidR="00106B0D">
        <w:fldChar w:fldCharType="begin"/>
      </w:r>
      <w:r w:rsidR="00106B0D">
        <w:instrText xml:space="preserve"> ADDIN ZOTERO_ITEM CSL_CITATION {"citationID":"9j8VVvXF","properties":{"formattedCitation":"(Scott et al. 2022; Scott 2024)","plainCitation":"(Scott et al. 2022; Scott 2024)","noteIndex":0},"citationItems":[{"id":2059,"uris":["http://zotero.org/users/6576529/items/9T4CGRH7"],"itemData":{"id":2059,"type":"article-journal","abstract":"Crozier’s paradox suggests that genetic kin recognition will not be evolutionarily stable. The problem is that more common tags (markers) are more likely to be recognised and helped. This causes common tags to increase in frequency, and hence eliminates the genetic variability that is required for genetic kin recognition. It has therefore been assumed that genetic kin recognition can only be stable if there is some other factor maintaining tag diversity, such as the advantage of rare alleles in host-parasite interactions. We show that allowing for multiple social encounters before each social interaction can eliminate Crozier’s paradox, because it allows individuals with rare tags to find others with the same tag. We also show that rare tags are better indicators of relatedness, and hence better at helping individuals avoid interactions with non-cooperative cheats. Consequently, genetic kin recognition provides an advantage to rare tags that maintains tag diversity, and stabilises itself.","container-title":"Nature Communications","DOI":"10.1038/s41467-022-31545-4","ISSN":"2041-1723","issue":"1","journalAbbreviation":"Nat Commun","language":"en","license":"2022 The Author(s)","note":"publisher: Nature Publishing Group","page":"3902","source":"www.nature.com","title":"Multiple social encounters can eliminate Crozier’s paradox and stabilise genetic kin recognition","volume":"13","author":[{"family":"Scott","given":"Thomas W."},{"family":"Grafen","given":"Alan"},{"family":"West","given":"Stuart A."}],"issued":{"date-parts":[["2022",7,6]]}}},{"id":2060,"uris":["http://zotero.org/users/6576529/items/SLMB35UL"],"itemData":{"id":2060,"type":"article-journal","abstract":"Crozier’s paradox suggests that genetic kin recognition will not be evolutionarily stable. The problem is that more common tags (markers) are more likely to be recognised and helped. This causes common tags to increase in frequency, eliminating the genetic variability that is required for genetic kin recognition. In recent years, theoretical models have resolved Crozier’s paradox in different ways, but they are based on very complicated multi-locus population genetics. Consequently, it is hard to see exactly what is going on, and whether different theoretical resolutions of Crozier’s paradox lead to different types of kin discrimination. I address this by making unrealistic simplifying assumptions to produce a more tractable and understandable model of Crozier’s paradox. I use this to interpret a more complex multi-locus population genetic model where I have not made the same simplifying assumptions. I explain how Crozier’s paradox can be resolved, and show that only one known theoretical resolution of Crozier’s paradox – multiple social encounters – leads without restrictive assumptions to the type of highly cooperative and reliable form of kin discrimination that we observe in nature. More generally, I show how adopting a methodological approach where complex models are compared with simplified ones can lead to greater understanding and accessibility.","container-title":"Journal of Theoretical Biology","DOI":"10.1016/j.jtbi.2024.111735","ISSN":"0022-5193","journalAbbreviation":"Journal of Theoretical Biology","page":"111735","source":"ScienceDirect","title":"Crozier’s paradox and kin recognition: Insights from simplified models","title-short":"Crozier’s paradox and kin recognition","volume":"581","author":[{"family":"Scott","given":"Thomas W."}],"issued":{"date-parts":[["2024",3,21]]}}}],"schema":"https://github.com/citation-style-language/schema/raw/master/csl-citation.json"} </w:instrText>
      </w:r>
      <w:r w:rsidR="00106B0D">
        <w:fldChar w:fldCharType="separate"/>
      </w:r>
      <w:r w:rsidR="00106B0D" w:rsidRPr="00106B0D">
        <w:t>(Scott et al. 2022; Scott 2024)</w:t>
      </w:r>
      <w:r w:rsidR="00106B0D">
        <w:fldChar w:fldCharType="end"/>
      </w:r>
      <w:r>
        <w:t xml:space="preserve">. </w:t>
      </w:r>
      <w:r w:rsidR="000F32DA">
        <w:t>However, this study cannot be extended to social insects in its current state as</w:t>
      </w:r>
      <w:r>
        <w:t xml:space="preserve"> multiple interactions may be extremely costly from a defense perspective</w:t>
      </w:r>
      <w:r w:rsidR="000F32DA">
        <w:t xml:space="preserve"> in social insects.</w:t>
      </w:r>
      <w:r w:rsidR="00884137">
        <w:t xml:space="preserve"> </w:t>
      </w:r>
      <w:r w:rsidR="00884137" w:rsidRPr="00884137">
        <w:t>High-stakes interactions that require instantaneous decision-making often occur when intruders attempt to infiltrate a colony, or when foraging ants from different colonies or species encounter each other and must defend their resources</w:t>
      </w:r>
      <w:r w:rsidR="009C3A33">
        <w:t xml:space="preserve"> </w:t>
      </w:r>
      <w:r w:rsidR="009C3A33">
        <w:fldChar w:fldCharType="begin"/>
      </w:r>
      <w:r w:rsidR="009C3A33">
        <w:instrText xml:space="preserve"> ADDIN ZOTERO_ITEM CSL_CITATION {"citationID":"CewJGSYA","properties":{"formattedCitation":"(Kleineidam et al. 2017)","plainCitation":"(Kleineidam et al. 2017)","noteIndex":0},"citationItems":[{"id":2316,"uris":["http://zotero.org/users/6576529/items/5RXK5757"],"itemData":{"id":2316,"type":"article-journal","abstract":"Social insects vigorously defend their nests against con- and heterospecific competitors. Collective defense is also seen at highly profitable food sources. Aggressive responses are elicited or promoted by several means of communication, e.g. alarm pheromones and other chemical markings. In this study, we demonstrate that the social environment and interactions among colony members (nestmates) modulates the propensity to engage in aggressive behavior and therefore plays an important role in allocating workers to a defense task. We kept Formica rufa workers in groups or isolated for different time spans and then tested their aggressiveness in one-on-one encounters with other ants. In groups of more than 20 workers that are freely interacting, individuals are aggressive in one-on-one encounters with non-nestmates, whereas aggressiveness of isolated workers decreases with increasing isolation time. We conclude that ants foraging collectively and interacting frequently, e.g. along foraging trails and at profitable food sources, remain in a social context and thereby maintain high aggressiveness against potential competitors. Our results suggest that the nestmate recognition system can be utilized at remote sites for an adaptive and flexible tuning of the response against competitors.","container-title":"PLoS ONE","DOI":"10.1371/journal.pone.0183872","ISSN":"1932-6203","issue":"9","journalAbbreviation":"PLoS One","note":"PMID: 28910322\nPMCID: PMC5598949","page":"e0183872","source":"PubMed Central","title":"Social interactions promote adaptive resource defense in ants","volume":"12","author":[{"family":"Kleineidam","given":"Christoph Johannes"},{"family":"Heeb","given":"Eva Linda"},{"family":"Neupert","given":"Stefanie"}],"issued":{"date-parts":[["2017",9,14]]}}}],"schema":"https://github.com/citation-style-language/schema/raw/master/csl-citation.json"} </w:instrText>
      </w:r>
      <w:r w:rsidR="009C3A33">
        <w:fldChar w:fldCharType="separate"/>
      </w:r>
      <w:r w:rsidR="009C3A33" w:rsidRPr="009C3A33">
        <w:t>(Kleineidam et al. 2017)</w:t>
      </w:r>
      <w:r w:rsidR="009C3A33">
        <w:fldChar w:fldCharType="end"/>
      </w:r>
      <w:r w:rsidR="00884137" w:rsidRPr="00884137">
        <w:t xml:space="preserve">. </w:t>
      </w:r>
      <w:r w:rsidR="00BC7D4B">
        <w:t>The occurrence</w:t>
      </w:r>
      <w:r w:rsidR="00D33EE0">
        <w:t xml:space="preserve"> of these situations</w:t>
      </w:r>
      <w:r w:rsidR="00884137" w:rsidRPr="00884137">
        <w:t xml:space="preserve"> </w:t>
      </w:r>
      <w:r w:rsidR="00BC7D4B">
        <w:t>raises</w:t>
      </w:r>
      <w:r w:rsidR="00884137" w:rsidRPr="00884137">
        <w:t xml:space="preserve"> doubts about whether cue diversity in social insects can be maintained solely through multiple interactions between individuals.</w:t>
      </w:r>
      <w:r w:rsidR="00D57BC7">
        <w:t xml:space="preserve"> Our study does not require multiple interactions, and individuals </w:t>
      </w:r>
      <w:r w:rsidR="00BC7D4B">
        <w:t>make</w:t>
      </w:r>
      <w:r w:rsidR="00D57BC7">
        <w:t xml:space="preserve"> instantaneous decisions.</w:t>
      </w:r>
      <w:r>
        <w:t xml:space="preserve"> </w:t>
      </w:r>
      <w:r w:rsidR="00DD2F68">
        <w:t>D</w:t>
      </w:r>
      <w:r>
        <w:t>isassortative mating</w:t>
      </w:r>
      <w:r w:rsidR="00DD2F68">
        <w:t>, where individuals prefer to mate with partners that are genetically or phenotypically dissimilar</w:t>
      </w:r>
      <w:r>
        <w:t xml:space="preserve"> </w:t>
      </w:r>
      <w:r w:rsidR="00DD2F68">
        <w:t xml:space="preserve">has been shown to </w:t>
      </w:r>
      <w:r w:rsidR="00D33EE0">
        <w:t xml:space="preserve">resolve Crozier’s paradox and </w:t>
      </w:r>
      <w:r>
        <w:t xml:space="preserve">sustain high cue diversity </w:t>
      </w:r>
      <w:r w:rsidR="00DD2F68">
        <w:t xml:space="preserve">in an </w:t>
      </w:r>
      <w:r w:rsidR="00BC7D4B">
        <w:t>individual-based</w:t>
      </w:r>
      <w:r w:rsidR="00DD2F68">
        <w:t xml:space="preserve"> study</w:t>
      </w:r>
      <w:r w:rsidR="008A5907">
        <w:t xml:space="preserve"> </w:t>
      </w:r>
      <w:r w:rsidR="008A5907">
        <w:fldChar w:fldCharType="begin"/>
      </w:r>
      <w:r w:rsidR="008A5907">
        <w:instrText xml:space="preserve"> ADDIN ZOTERO_ITEM CSL_CITATION {"citationID":"oADdntUP","properties":{"formattedCitation":"(Holman et al. 2013)","plainCitation":"(Holman et al. 2013)","noteIndex":0},"citationItems":[{"id":2058,"uris":["http://zotero.org/users/6576529/items/S8I9SAVQ"],"itemData":{"id":2058,"type":"article-journal","abstract":"Organisms are predicted to behave more favourably towards relatives, and kin-biased cooperation has been found in all domains of life from bacteria to vertebrates. Cooperation based on genetic recognition cues is paradoxical because it disproportionately benefits individuals with common phenotypes, which should erode the required cue polymorphism. Theoretical models suggest that many recognition loci likely have some secondary function that is subject to diversifying selection, keeping them variable.","container-title":"BMC Evolutionary Biology","DOI":"10.1186/1471-2148-13-211","ISSN":"1471-2148","issue":"1","journalAbbreviation":"BMC Evol Biol","language":"en","page":"211","source":"Springer Link","title":"Crozier’s paradox revisited: maintenance of genetic recognition systems by disassortative mating","title-short":"Crozier’s paradox revisited","volume":"13","author":[{"family":"Holman","given":"Luke"},{"family":"Zweden","given":"Jelle S.","non-dropping-particle":"van"},{"family":"Linksvayer","given":"Timothy A."},{"family":"Ettorre","given":"Patrizia","non-dropping-particle":"d’"}],"issued":{"date-parts":[["2013",9,27]]}}}],"schema":"https://github.com/citation-style-language/schema/raw/master/csl-citation.json"} </w:instrText>
      </w:r>
      <w:r w:rsidR="008A5907">
        <w:fldChar w:fldCharType="separate"/>
      </w:r>
      <w:r w:rsidR="008A5907" w:rsidRPr="008A5907">
        <w:t>(Holman et al. 2013)</w:t>
      </w:r>
      <w:r w:rsidR="008A5907">
        <w:fldChar w:fldCharType="end"/>
      </w:r>
      <w:r w:rsidR="00DD2F68">
        <w:t>. In this scenario, rarer individuals in the population do not go extinct as rarer alleles persist as heterozygotes</w:t>
      </w:r>
      <w:r>
        <w:t>. While CHCs have been shown to undergo sexual selection</w:t>
      </w:r>
      <w:r w:rsidR="00671014">
        <w:t xml:space="preserve"> </w:t>
      </w:r>
      <w:r w:rsidR="00671014">
        <w:fldChar w:fldCharType="begin"/>
      </w:r>
      <w:r w:rsidR="00693B73">
        <w:instrText xml:space="preserve"> ADDIN ZOTERO_ITEM CSL_CITATION {"citationID":"Gh9QNan1","properties":{"formattedCitation":"(Steiger and St\\uc0\\u246{}kl 2014)","plainCitation":"(Steiger and Stökl 2014)","noteIndex":0},"citationItems":[{"id":2319,"uris":["http://zotero.org/users/6576529/items/3LGCXGRR"],"itemData":{"id":2319,"type":"article-journal","abstract":"Chemical communication is the most ancient and widespread form of communication. Yet we are only beginning to grasp the complexity of chemical signals and the role they play in sexual selection. Focusing on insects, we review here the recent progress in the field of olfactory-based sexual selection. We will show that there is mounting empirical evidence that sexual selection affects the evolution of chemical traits, but form and strength of selection differ between species. Studies indicate that some chemical signals are expressed in relation to an individual’s condition and depend, for example, on age, immunocompetence, fertility, body size or degree of inbreeding. Males or females might benefit by choosing based on those traits, gaining resources or “good genes”. Other chemical traits appear to reliably reflect an individual’s underlying genotype and are suitable to choose a mating partner that matches best the own genotype.","container-title":"Insects","DOI":"10.3390/insects5020423","ISSN":"2075-4450","issue":"2","journalAbbreviation":"Insects","note":"PMID: 26462692\nPMCID: PMC4592599","page":"423-438","source":"PubMed Central","title":"The Role of Sexual Selection in the Evolution of Chemical Signals in Insects","volume":"5","author":[{"family":"Steiger","given":"Sandra"},{"family":"Stökl","given":"Johannes"}],"issued":{"date-parts":[["2014",6,18]]}}}],"schema":"https://github.com/citation-style-language/schema/raw/master/csl-citation.json"} </w:instrText>
      </w:r>
      <w:r w:rsidR="00671014">
        <w:fldChar w:fldCharType="separate"/>
      </w:r>
      <w:r w:rsidR="00693B73" w:rsidRPr="00693B73">
        <w:t>(Steiger and Stökl 2014)</w:t>
      </w:r>
      <w:r w:rsidR="00671014">
        <w:fldChar w:fldCharType="end"/>
      </w:r>
      <w:r>
        <w:t xml:space="preserve">, the occurrence of disassortative mating in </w:t>
      </w:r>
      <w:r w:rsidR="00693B73">
        <w:t>ants</w:t>
      </w:r>
      <w:r>
        <w:t xml:space="preserve"> has little empirical evidence</w:t>
      </w:r>
      <w:r w:rsidR="00985911">
        <w:t xml:space="preserve"> and often the mating function is reserved </w:t>
      </w:r>
      <w:r w:rsidR="00BC7D4B">
        <w:t>for</w:t>
      </w:r>
      <w:r w:rsidR="00985911">
        <w:t xml:space="preserve"> a small proportion within the colony</w:t>
      </w:r>
      <w:r w:rsidR="00AF31E6">
        <w:t xml:space="preserve"> </w:t>
      </w:r>
      <w:r w:rsidR="00AF31E6">
        <w:fldChar w:fldCharType="begin"/>
      </w:r>
      <w:r w:rsidR="00AF31E6">
        <w:instrText xml:space="preserve"> ADDIN ZOTERO_ITEM CSL_CITATION {"citationID":"ygA51JHb","properties":{"formattedCitation":"(Baer 2011)","plainCitation":"(Baer 2011)","noteIndex":0},"citationItems":[{"id":2322,"uris":["http://zotero.org/users/6576529/items/6CDYEMMC"],"itemData":{"id":2322,"type":"article-journal","container-title":"Myrmecological News","ISSN":"1994-4136","page":"55-68","source":"the UWA Profiles and Research Repository","title":"The copulation biology of ants (Hymenoptera: formicidae)","title-short":"The copulation biology of ants (Hymenoptera","volume":"14","author":[{"family":"Baer","given":"Boris"}],"issued":{"date-parts":[["2011"]]}}}],"schema":"https://github.com/citation-style-language/schema/raw/master/csl-citation.json"} </w:instrText>
      </w:r>
      <w:r w:rsidR="00AF31E6">
        <w:fldChar w:fldCharType="separate"/>
      </w:r>
      <w:r w:rsidR="00AF31E6" w:rsidRPr="00AF31E6">
        <w:t>(Baer 2011)</w:t>
      </w:r>
      <w:r w:rsidR="00AF31E6">
        <w:fldChar w:fldCharType="end"/>
      </w:r>
      <w:r>
        <w:t>.</w:t>
      </w:r>
      <w:r w:rsidR="003B7ED0">
        <w:t xml:space="preserve"> </w:t>
      </w:r>
      <w:r w:rsidR="00D33EE0">
        <w:t>A p</w:t>
      </w:r>
      <w:r>
        <w:t xml:space="preserve">leiotropic </w:t>
      </w:r>
      <w:r w:rsidR="00D33EE0">
        <w:t xml:space="preserve">role of recognition cues unrelated to social </w:t>
      </w:r>
      <w:r w:rsidR="00BC7D4B">
        <w:t>behaviors</w:t>
      </w:r>
      <w:r w:rsidR="00D33EE0">
        <w:t xml:space="preserve"> has been another theoretical solution to Crozier’s paradox</w:t>
      </w:r>
      <w:r w:rsidR="00AF31E6">
        <w:t xml:space="preserve"> </w:t>
      </w:r>
      <w:r w:rsidR="00AF31E6">
        <w:fldChar w:fldCharType="begin"/>
      </w:r>
      <w:r w:rsidR="00AF31E6">
        <w:instrText xml:space="preserve"> ADDIN ZOTERO_ITEM CSL_CITATION {"citationID":"gNMp5DY0","properties":{"formattedCitation":"(Scott et al. 2023)","plainCitation":"(Scott et al. 2023)","noteIndex":0},"citationItems":[{"id":2111,"uris":["http://zotero.org/users/6576529/items/7D63HVF5"],"itemData":{"id":2111,"type":"article-journal","abstract":"Crozier’s paradox suggests that genetic kin recognition will not be evolutionarily stable. The problem is that more common tags (markers) are more likely to be recognized and helped. This causes common tags to increase in frequency, eliminating the genetic variability that is required for genetic kin recognition. Two potential solutions to this problem have been suggested: host–parasite coevolution and multiple social encounters. We show that the host–parasite coevolution hypothesis does not work as commonly assumed. Host–parasite coevolution only stabilizes kin recognition at a parasite resistance locus if parasites adapt rapidly to hosts and cause intermediate or high levels of damage (virulence). Additionally, when kin recognition is stabilized at a parasite resistance locus, this can have an additional cost of making hosts more susceptible to parasites. However, we show that if the genetic architecture is allowed to evolve, meaning natural selection can choose the recognition locus, genetic kin recognition is more likely to be stable. The reason for this is that host–parasite coevolution can maintain tag diversity at another (neutral) locus by genetic hitchhiking, allowing that other locus to be used for genetic kin recognition. These results suggest a way that host–parasite coevolution can resolve Crozier’s paradox, without making hosts more susceptible to parasites. However, the opportunity for multiple social encounters may provide a more robust resolution of Crozier’s paradox.","container-title":"Proceedings of the National Academy of Sciences","DOI":"10.1073/pnas.2220761120","issue":"30","note":"publisher: Proceedings of the National Academy of Sciences","page":"e2220761120","source":"pnas.org (Atypon)","title":"Host–parasite coevolution and the stability of genetic kin recognition","volume":"120","author":[{"family":"Scott","given":"Thomas W."},{"family":"Grafen","given":"Alan"},{"family":"West","given":"Stuart A."}],"issued":{"date-parts":[["2023",7,25]]}}}],"schema":"https://github.com/citation-style-language/schema/raw/master/csl-citation.json"} </w:instrText>
      </w:r>
      <w:r w:rsidR="00AF31E6">
        <w:fldChar w:fldCharType="separate"/>
      </w:r>
      <w:r w:rsidR="00AF31E6" w:rsidRPr="00AF31E6">
        <w:t>(Scott et al. 2023)</w:t>
      </w:r>
      <w:r w:rsidR="00AF31E6">
        <w:fldChar w:fldCharType="end"/>
      </w:r>
      <w:r w:rsidR="00D33EE0">
        <w:t xml:space="preserve">. Host-parasite interactions provide one such avenue, as parasites that evolve fast or have high virulence would </w:t>
      </w:r>
      <w:r w:rsidR="00BD0CE0">
        <w:t xml:space="preserve">evolve to prefer the more common individuals, thus stabilizing genetic kin recognition. </w:t>
      </w:r>
      <w:r w:rsidR="00E93C0C">
        <w:t xml:space="preserve">However most ant workers spend </w:t>
      </w:r>
      <w:r w:rsidR="00154F5A">
        <w:t>most of</w:t>
      </w:r>
      <w:r w:rsidR="00E93C0C">
        <w:t xml:space="preserve"> their lives inside the colony, and this limited risk of parasites can reduce the selection pressure that parasitic interactions may provide on cue diversity</w:t>
      </w:r>
      <w:r w:rsidR="00AF31E6">
        <w:t xml:space="preserve"> </w:t>
      </w:r>
      <w:r w:rsidR="00AF31E6">
        <w:fldChar w:fldCharType="begin"/>
      </w:r>
      <w:r w:rsidR="00AF31E6">
        <w:instrText xml:space="preserve"> ADDIN ZOTERO_ITEM CSL_CITATION {"citationID":"cu53yTJT","properties":{"formattedCitation":"(Cremer et al. 2007)","plainCitation":"(Cremer et al. 2007)","noteIndex":0},"citationItems":[{"id":2323,"uris":["http://zotero.org/users/6576529/items/EMT8M5QS"],"itemData":{"id":2323,"type":"article-journal","abstract":"Social insect colonies have evolved collective immune defences against parasites. These 'social immune systems' result from the cooperation of the individual group members to combat the increased risk of disease transmission that arises from sociality and group living. In this review we illustrate the pathways that parasites can take to infect a social insect colony and use these pathways as a framework to predict colony defence mechanisms and present the existing evidence. We find that the collective defences can be both prophylactic and activated on demand and consist of behavioural, physiological and organisational adaptations of the colony that prevent parasite entrance, establishment and spread. We discuss the regulation of collective immunity, which requires complex integration of information about both the parasites and the internal status of the insect colony. Our review concludes with an examination of the evolution of social immunity, which is based on the consequences of selection at both the individual and the colony level.","container-title":"Current biology: CB","DOI":"10.1016/j.cub.2007.06.008","ISSN":"0960-9822","issue":"16","journalAbbreviation":"Curr Biol","language":"eng","note":"PMID: 17714663","page":"R693-702","source":"PubMed","title":"Social immunity","volume":"17","author":[{"family":"Cremer","given":"Sylvia"},{"family":"Armitage","given":"Sophie A. O."},{"family":"Schmid-Hempel","given":"Paul"}],"issued":{"date-parts":[["2007",8,21]]}}}],"schema":"https://github.com/citation-style-language/schema/raw/master/csl-citation.json"} </w:instrText>
      </w:r>
      <w:r w:rsidR="00AF31E6">
        <w:fldChar w:fldCharType="separate"/>
      </w:r>
      <w:r w:rsidR="00AF31E6" w:rsidRPr="00AF31E6">
        <w:t>(Cremer et al. 2007)</w:t>
      </w:r>
      <w:r w:rsidR="00AF31E6">
        <w:fldChar w:fldCharType="end"/>
      </w:r>
      <w:r w:rsidR="00E93C0C">
        <w:t>.</w:t>
      </w:r>
      <w:r w:rsidR="003C4268">
        <w:t xml:space="preserve"> </w:t>
      </w:r>
      <w:r w:rsidR="00B457D4" w:rsidRPr="00B457D4">
        <w:t>Theoretical models have demonstrated that genetic kin recognition can remain stable provided certain conditions are met: extreme spatial structure with limited migration, tight linkage between the tag locus and the helping trait locus, and strong selection pressures</w:t>
      </w:r>
      <w:r w:rsidR="00013D04">
        <w:t xml:space="preserve"> </w:t>
      </w:r>
      <w:r w:rsidR="00013D04">
        <w:fldChar w:fldCharType="begin"/>
      </w:r>
      <w:r w:rsidR="00013D04">
        <w:instrText xml:space="preserve"> ADDIN ZOTERO_ITEM CSL_CITATION {"citationID":"2Xcrxzyo","properties":{"formattedCitation":"(Axelrod et al. 2004; Rousset and Roze 2007; Scott et al. 2022)","plainCitation":"(Axelrod et al. 2004; Rousset and Roze 2007; Scott et al. 2022)","noteIndex":0},"citationItems":[{"id":2353,"uris":["http://zotero.org/users/6576529/items/VSJ3VQQC"],"itemData":{"id":2353,"type":"article-journal","abstract":"Hamilton's rule explains when natural selection will favor altruism between conspecifics, given their degree of relatedness. In practice, indicators of relatedness (such as scent) coevolve with strategies based on these indicators, a fact not included in previous theories of kin recognition. Using a combination of simulation modeling and mathematical extension of Hamilton's rule, we demonstrate how altruism can emerge and be sustained in a coevolutionary setting where relatedness depends on an individual's social environment and varies from one locus to another. The results support a very general expectation of widespread, and not necessarily weak, conditional altruism in nature.","container-title":"Evolution","DOI":"10.1111/j.0014-3820.2004.tb00465.x","ISSN":"0014-3820","issue":"8","journalAbbreviation":"Evolution","page":"1833-1838","source":"Silverchair","title":"ALTRUISM VIA KIN‐SELECTION STRATEGIES THAT RELY ON ARBITRARY TAGS WITH WHICH THEY COEVOLVE","volume":"58","author":[{"family":"Axelrod","given":"Robert"},{"family":"Hammond","given":"Ross A."},{"family":"Grafen","given":"Alan"}],"issued":{"date-parts":[["2004",8,1]]}}},{"id":2351,"uris":["http://zotero.org/users/6576529/items/D9YH3F4X"],"itemData":{"id":2351,"type":"article-journal","abstract":"Kin-recognition mechanisms allow helping behaviors to be directed preferentially toward related individuals, and could be expected to evolve in many cases. However, genetic kin recognition requires a genetic polymorphism on which recognition is based, and kin discriminating behaviors will affect the evolution of such polymorphism. It is unclear whether genetic polymorphisms used in kin recognition should be maintained by extrinsic selection pressures or not, as opposite conclusions have been reached by analytical one-locus models and simulations exploring different population structures. We analyze a two-locus model in a spatially subdivided population following the island model of dispersal between demes of finite size. We find that in the absence of mutation, selection eliminates polymorphism in most cases, except with extreme spatial structure and low recombination. With mutation, the population may reach a stable limit cycle over which both loci are polymorphic; however, the average frequency of conditional helping can be high only under strong structure and low recombination. Finally, we review evidence for extrinsic selection maintaining polymorphism on which kin recognition is based.","container-title":"Evolution","DOI":"10.1111/j.1558-5646.2007.00191.x","ISSN":"0014-3820","issue":"10","journalAbbreviation":"Evolution","page":"2320-2330","source":"Silverchair","title":"CONSTRAINTS ON THE ORIGIN AND MAINTENANCE OF GENETIC KIN RECOGNITION","volume":"61","author":[{"family":"Rousset","given":"François"},{"family":"Roze","given":"Denis"}],"issued":{"date-parts":[["2007",10,1]]}}},{"id":2059,"uris":["http://zotero.org/users/6576529/items/9T4CGRH7"],"itemData":{"id":2059,"type":"article-journal","abstract":"Crozier’s paradox suggests that genetic kin recognition will not be evolutionarily stable. The problem is that more common tags (markers) are more likely to be recognised and helped. This causes common tags to increase in frequency, and hence eliminates the genetic variability that is required for genetic kin recognition. It has therefore been assumed that genetic kin recognition can only be stable if there is some other factor maintaining tag diversity, such as the advantage of rare alleles in host-parasite interactions. We show that allowing for multiple social encounters before each social interaction can eliminate Crozier’s paradox, because it allows individuals with rare tags to find others with the same tag. We also show that rare tags are better indicators of relatedness, and hence better at helping individuals avoid interactions with non-cooperative cheats. Consequently, genetic kin recognition provides an advantage to rare tags that maintains tag diversity, and stabilises itself.","container-title":"Nature Communications","DOI":"10.1038/s41467-022-31545-4","ISSN":"2041-1723","issue":"1","journalAbbreviation":"Nat Commun","language":"en","license":"2022 The Author(s)","note":"publisher: Nature Publishing Group","page":"3902","source":"www.nature.com","title":"Multiple social encounters can eliminate Crozier’s paradox and stabilise genetic kin recognition","volume":"13","author":[{"family":"Scott","given":"Thomas W."},{"family":"Grafen","given":"Alan"},{"family":"West","given":"Stuart A."}],"issued":{"date-parts":[["2022",7,6]]}}}],"schema":"https://github.com/citation-style-language/schema/raw/master/csl-citation.json"} </w:instrText>
      </w:r>
      <w:r w:rsidR="00013D04">
        <w:fldChar w:fldCharType="separate"/>
      </w:r>
      <w:r w:rsidR="00013D04" w:rsidRPr="00013D04">
        <w:t>(Axelrod et al. 2004; Rousset and Roze 2007; Scott et al. 2022)</w:t>
      </w:r>
      <w:r w:rsidR="00013D04">
        <w:fldChar w:fldCharType="end"/>
      </w:r>
      <w:r w:rsidR="00B457D4" w:rsidRPr="00B457D4">
        <w:t>. This concept has been referred to as ‘beard chromodynamics’ due to its reliance on the physical linkage between a tag and a trait, which is a hallmark of greenbeard genes</w:t>
      </w:r>
      <w:r w:rsidR="00ED77D0">
        <w:t xml:space="preserve"> </w:t>
      </w:r>
      <w:r w:rsidR="00ED77D0">
        <w:fldChar w:fldCharType="begin"/>
      </w:r>
      <w:r w:rsidR="00ED77D0">
        <w:instrText xml:space="preserve"> ADDIN ZOTERO_ITEM CSL_CITATION {"citationID":"n2ZMIFtV","properties":{"formattedCitation":"(Madgwick et al. 2019)","plainCitation":"(Madgwick et al. 2019)","noteIndex":0},"citationItems":[{"id":2357,"uris":["http://zotero.org/users/6576529/items/3XVIJLSA"],"itemData":{"id":2357,"type":"article-journal","container-title":"Trends in Ecology &amp; Evolution","DOI":"10.1016/j.tree.2019.08.001","ISSN":"0169-5347","issue":"12","journalAbbreviation":"Trends in Ecology &amp; Evolution","language":"English","note":"publisher: Elsevier\nPMID: 31488327","page":"1092-1103","source":"www.cell.com","title":"Greenbeard Genes: Theory and Reality","title-short":"Greenbeard Genes","volume":"34","author":[{"family":"Madgwick","given":"Philip G."},{"family":"Belcher","given":"Laurence J."},{"family":"Wolf","given":"Jason B."}],"issued":{"date-parts":[["2019",12,1]]}}}],"schema":"https://github.com/citation-style-language/schema/raw/master/csl-citation.json"} </w:instrText>
      </w:r>
      <w:r w:rsidR="00ED77D0">
        <w:fldChar w:fldCharType="separate"/>
      </w:r>
      <w:r w:rsidR="00ED77D0" w:rsidRPr="00ED77D0">
        <w:t>(Madgwick et al. 2019)</w:t>
      </w:r>
      <w:r w:rsidR="00ED77D0">
        <w:fldChar w:fldCharType="end"/>
      </w:r>
      <w:r w:rsidR="0061135F">
        <w:t>.</w:t>
      </w:r>
      <w:r w:rsidR="00CB5C4D">
        <w:t xml:space="preserve"> However previous attempts at explaining Crozier’s paradox also utilized multiple social interactions </w:t>
      </w:r>
      <w:r w:rsidR="00CB5C4D">
        <w:fldChar w:fldCharType="begin"/>
      </w:r>
      <w:r w:rsidR="00CB5C4D">
        <w:instrText xml:space="preserve"> ADDIN ZOTERO_ITEM CSL_CITATION {"citationID":"4w0NXf8M","properties":{"formattedCitation":"(Scott 2024)","plainCitation":"(Scott 2024)","noteIndex":0},"citationItems":[{"id":2060,"uris":["http://zotero.org/users/6576529/items/SLMB35UL"],"itemData":{"id":2060,"type":"article-journal","abstract":"Crozier’s paradox suggests that genetic kin recognition will not be evolutionarily stable. The problem is that more common tags (markers) are more likely to be recognised and helped. This causes common tags to increase in frequency, eliminating the genetic variability that is required for genetic kin recognition. In recent years, theoretical models have resolved Crozier’s paradox in different ways, but they are based on very complicated multi-locus population genetics. Consequently, it is hard to see exactly what is going on, and whether different theoretical resolutions of Crozier’s paradox lead to different types of kin discrimination. I address this by making unrealistic simplifying assumptions to produce a more tractable and understandable model of Crozier’s paradox. I use this to interpret a more complex multi-locus population genetic model where I have not made the same simplifying assumptions. I explain how Crozier’s paradox can be resolved, and show that only one known theoretical resolution of Crozier’s paradox – multiple social encounters – leads without restrictive assumptions to the type of highly cooperative and reliable form of kin discrimination that we observe in nature. More generally, I show how adopting a methodological approach where complex models are compared with simplified ones can lead to greater understanding and accessibility.","container-title":"Journal of Theoretical Biology","DOI":"10.1016/j.jtbi.2024.111735","ISSN":"0022-5193","journalAbbreviation":"Journal of Theoretical Biology","page":"111735","source":"ScienceDirect","title":"Crozier’s paradox and kin recognition: Insights from simplified models","title-short":"Crozier’s paradox and kin recognition","volume":"581","author":[{"family":"Scott","given":"Thomas W."}],"issued":{"date-parts":[["2024",3,21]]}}}],"schema":"https://github.com/citation-style-language/schema/raw/master/csl-citation.json"} </w:instrText>
      </w:r>
      <w:r w:rsidR="00CB5C4D">
        <w:fldChar w:fldCharType="separate"/>
      </w:r>
      <w:r w:rsidR="00CB5C4D" w:rsidRPr="00CB5C4D">
        <w:t>(Scott 2024)</w:t>
      </w:r>
      <w:r w:rsidR="00CB5C4D">
        <w:fldChar w:fldCharType="end"/>
      </w:r>
      <w:r w:rsidR="00CB5C4D">
        <w:t xml:space="preserve">, an assumption </w:t>
      </w:r>
      <w:r w:rsidR="00BC7D4B">
        <w:t>that</w:t>
      </w:r>
      <w:r w:rsidR="00CB5C4D">
        <w:t xml:space="preserve"> does not hold for social insects.</w:t>
      </w:r>
      <w:r w:rsidR="00BC7D4B">
        <w:t xml:space="preserve"> </w:t>
      </w:r>
      <w:r w:rsidR="00D33EE0">
        <w:t xml:space="preserve">Frequent intraspecific and interspecific socio-parasitic </w:t>
      </w:r>
      <w:r w:rsidR="00D33EE0">
        <w:lastRenderedPageBreak/>
        <w:t>interactions in social insects suggest another resolution to the paradox</w:t>
      </w:r>
      <w:r w:rsidR="00876026">
        <w:t xml:space="preserve"> </w:t>
      </w:r>
      <w:r w:rsidR="000915BB">
        <w:t>and o</w:t>
      </w:r>
      <w:r w:rsidR="00D33EE0">
        <w:t xml:space="preserve">ur model </w:t>
      </w:r>
      <w:r w:rsidR="000915BB">
        <w:t>explores</w:t>
      </w:r>
      <w:r w:rsidR="00D33EE0">
        <w:t xml:space="preserve"> </w:t>
      </w:r>
      <w:r w:rsidR="000915BB">
        <w:t xml:space="preserve">an alternate </w:t>
      </w:r>
      <w:r w:rsidR="00D33EE0">
        <w:t>simpler scenario of intraspecific parasitism</w:t>
      </w:r>
      <w:r w:rsidR="000B1FBF">
        <w:t>. In our model, c</w:t>
      </w:r>
      <w:r w:rsidR="00D33EE0">
        <w:t xml:space="preserve">olonies are the reproductive units </w:t>
      </w:r>
      <w:r w:rsidR="000B1FBF">
        <w:t xml:space="preserve">and </w:t>
      </w:r>
      <w:r w:rsidR="000915BB">
        <w:t>act both as the host and the parasite</w:t>
      </w:r>
      <w:r w:rsidR="00CE091F">
        <w:t>, competing and stealing for food resources</w:t>
      </w:r>
      <w:r w:rsidR="000B1FBF">
        <w:t>.</w:t>
      </w:r>
    </w:p>
    <w:p w14:paraId="0E0656E4" w14:textId="40BCBB65" w:rsidR="00957580" w:rsidRDefault="00000000">
      <w:r>
        <w:t xml:space="preserve">We used an individual-based model inspired by intraspecific parasitism to investigate Crozier’s paradox in social insects. Workers can forage resources from the environment but can also exploit resources from other colonies subject to a recognition process. Recognition cues are expressed as a chemical profile and have a metabolic cost associated with their production. </w:t>
      </w:r>
      <w:r w:rsidR="008D15D0">
        <w:t xml:space="preserve">We hypothesize that a pull between opposing selection forces due to resource competition and metabolic costs on CHC production would </w:t>
      </w:r>
      <w:r w:rsidR="00106D08">
        <w:t xml:space="preserve">evolve </w:t>
      </w:r>
      <w:r w:rsidR="008D15D0">
        <w:t xml:space="preserve">high cue diversity required to sustain the recognition system. </w:t>
      </w:r>
      <w:r>
        <w:t>Our model allows the chemical distance between these profiles to be perceived according to either the Gestalt, U-absent, or D-present recognition model detailed above. Perception of these cues is separated from their production, where each colony has a tolerance curve that dictates whether an intruder is accepted or not for a specific chemical distance. Our model allows us to fix the tolerance curve such that only the recognition cues evolve. Additionally, we can also co-evolve the cue profiles and perception together where the population starts with an indiscriminate recognition system. The model is parsimonious and does not assume disassortative mating. The workers act in continuous time, and this is implemented using Gillespie’s algorithm.</w:t>
      </w:r>
      <w:r w:rsidR="00A235B5">
        <w:t xml:space="preserve"> </w:t>
      </w:r>
      <w:r w:rsidR="000215C8">
        <w:t>In each simulation, the p</w:t>
      </w:r>
      <w:r w:rsidR="00A235B5">
        <w:t xml:space="preserve">opulation </w:t>
      </w:r>
      <w:r w:rsidR="008140E3">
        <w:t>undergo</w:t>
      </w:r>
      <w:r w:rsidR="000215C8">
        <w:t>es</w:t>
      </w:r>
      <w:r w:rsidR="008140E3">
        <w:t xml:space="preserve"> seasonal mortality cycles with a constant period, where a constant fraction of the total number of colonies dies every season. </w:t>
      </w:r>
      <w:r w:rsidR="00A97852">
        <w:t>A biological understanding of this can be the winter season</w:t>
      </w:r>
      <w:r w:rsidR="003327AE">
        <w:t xml:space="preserve"> in temperate regions</w:t>
      </w:r>
      <w:r w:rsidR="00A97852">
        <w:t>, where extreme starvation due to lack of food often causes colonies to die out</w:t>
      </w:r>
      <w:r w:rsidR="003327AE">
        <w:t>.</w:t>
      </w:r>
      <w:r w:rsidR="00A97852">
        <w:t xml:space="preserve"> </w:t>
      </w:r>
      <w:r w:rsidR="008140E3">
        <w:t xml:space="preserve">Reproduction occurs at the end of </w:t>
      </w:r>
      <w:r w:rsidR="003A6F7F">
        <w:t xml:space="preserve">every </w:t>
      </w:r>
      <w:r w:rsidR="008140E3">
        <w:t>season</w:t>
      </w:r>
      <w:r w:rsidR="00A97852">
        <w:t xml:space="preserve"> in our model</w:t>
      </w:r>
      <w:r w:rsidR="008140E3">
        <w:t>.</w:t>
      </w:r>
    </w:p>
    <w:p w14:paraId="24401051" w14:textId="77777777" w:rsidR="00957580" w:rsidRDefault="00000000">
      <w:pPr>
        <w:pStyle w:val="Heading1"/>
      </w:pPr>
      <w:r>
        <w:t>Materials and Methods</w:t>
      </w:r>
    </w:p>
    <w:p w14:paraId="48BEC2B3" w14:textId="77777777" w:rsidR="00957580" w:rsidRDefault="00000000">
      <w:pPr>
        <w:pStyle w:val="Heading2"/>
      </w:pPr>
      <w:r>
        <w:t>The Model</w:t>
      </w:r>
    </w:p>
    <w:p w14:paraId="59402D9C" w14:textId="77777777" w:rsidR="00957580" w:rsidRDefault="00000000">
      <w:r>
        <w:t xml:space="preserve">The purpose of the model is to study how cue diversity and abundance may evolve in the context of Crozier's paradox focusing on ant colonies that can forage or steal resources from another colony. The simulated population comprises of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colonies</m:t>
            </m:r>
          </m:sub>
        </m:sSub>
      </m:oMath>
      <w:r>
        <w:t xml:space="preserve"> colonies containing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workers</m:t>
            </m:r>
          </m:sub>
        </m:sSub>
      </m:oMath>
      <w:r>
        <w:t xml:space="preserve"> workers each. Each worker ant can choose between foraging from a global resource pool or stealing from another colony based on the relative availability of food in the environment and the number of available colonies available for exploitation. Workers undergo a recognition process whenever they try to enter a colony and entry is permitted if it is recognized as a nestmate. Gillespie algorithm was utilized to schedule foraging and stealing in the model dynamically. Once an action of foraging, stealing, or returning to one’s colony is completed, the period before the next action is sampled from an exponential distribution with a rate parameter 1. Our model defines 1 time unit as the average time taken for one action to occur (inverse of rate parameter 1).</w:t>
      </w:r>
    </w:p>
    <w:p w14:paraId="0E2298AF" w14:textId="77777777" w:rsidR="00957580" w:rsidRDefault="00000000">
      <w:pPr>
        <w:pStyle w:val="Heading2"/>
      </w:pPr>
      <w:r>
        <w:t>Recognition Cues</w:t>
      </w:r>
    </w:p>
    <w:p w14:paraId="60483156" w14:textId="77777777" w:rsidR="00957580" w:rsidRDefault="00000000">
      <w:r>
        <w:t xml:space="preserve">Each colony has a unique chemical profile that serves as the recognition signal against which an intruder is compared and consists of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cues</m:t>
            </m:r>
          </m:sub>
        </m:sSub>
      </m:oMath>
      <w:r>
        <w:t xml:space="preserve"> homologous groups. Said compound groups can also be seen as the principal component along which sets of hydrocarbons vary and are independent of each other by definition. </w:t>
      </w:r>
    </w:p>
    <w:p w14:paraId="4C99A02F" w14:textId="77777777" w:rsidR="00957580" w:rsidRDefault="00000000">
      <w:r>
        <w:t xml:space="preserve">For a colony </w:t>
      </w:r>
      <m:oMath>
        <m:r>
          <w:rPr>
            <w:rFonts w:ascii="Cambria Math" w:eastAsia="Cambria Math" w:hAnsi="Cambria Math" w:cs="Cambria Math"/>
          </w:rPr>
          <m:t>r</m:t>
        </m:r>
      </m:oMath>
      <w:r>
        <w:t xml:space="preserve">, the abundance of the </w:t>
      </w:r>
      <m:oMath>
        <m:sSup>
          <m:sSupPr>
            <m:ctrlPr>
              <w:rPr>
                <w:rFonts w:ascii="Cambria Math" w:eastAsia="Cambria Math" w:hAnsi="Cambria Math" w:cs="Cambria Math"/>
              </w:rPr>
            </m:ctrlPr>
          </m:sSupPr>
          <m:e>
            <m:r>
              <w:rPr>
                <w:rFonts w:ascii="Cambria Math" w:eastAsia="Cambria Math" w:hAnsi="Cambria Math" w:cs="Cambria Math"/>
              </w:rPr>
              <m:t>i</m:t>
            </m:r>
          </m:e>
          <m:sup>
            <m:r>
              <w:rPr>
                <w:rFonts w:ascii="Cambria Math" w:eastAsia="Cambria Math" w:hAnsi="Cambria Math" w:cs="Cambria Math"/>
              </w:rPr>
              <m:t>th</m:t>
            </m:r>
          </m:sup>
        </m:sSup>
      </m:oMath>
      <w:r>
        <w:t xml:space="preserve"> compound groups are denoted as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r,i</m:t>
            </m:r>
          </m:sub>
        </m:sSub>
      </m:oMath>
      <w:r>
        <w:t xml:space="preserve">, and the total cue abundance for a colony denoted by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m:t>
            </m:r>
          </m:sub>
        </m:sSub>
      </m:oMath>
      <w:r>
        <w:t xml:space="preserve"> is the sum of its compound groups’ abundances. Each time a colony </w:t>
      </w:r>
      <m:oMath>
        <m:r>
          <w:rPr>
            <w:rFonts w:ascii="Cambria Math" w:eastAsia="Cambria Math" w:hAnsi="Cambria Math" w:cs="Cambria Math"/>
          </w:rPr>
          <m:t>r</m:t>
        </m:r>
      </m:oMath>
      <w:r>
        <w:t xml:space="preserve"> reproduces a daughter colony </w:t>
      </w:r>
      <m:oMath>
        <m:r>
          <w:rPr>
            <w:rFonts w:ascii="Cambria Math" w:eastAsia="Cambria Math" w:hAnsi="Cambria Math" w:cs="Cambria Math"/>
          </w:rPr>
          <m:t>d</m:t>
        </m:r>
      </m:oMath>
      <w:r>
        <w:t xml:space="preserve">, the </w:t>
      </w:r>
      <m:oMath>
        <m:sSup>
          <m:sSupPr>
            <m:ctrlPr>
              <w:rPr>
                <w:rFonts w:ascii="Cambria Math" w:eastAsia="Cambria Math" w:hAnsi="Cambria Math" w:cs="Cambria Math"/>
              </w:rPr>
            </m:ctrlPr>
          </m:sSupPr>
          <m:e>
            <m:r>
              <w:rPr>
                <w:rFonts w:ascii="Cambria Math" w:eastAsia="Cambria Math" w:hAnsi="Cambria Math" w:cs="Cambria Math"/>
              </w:rPr>
              <m:t>i</m:t>
            </m:r>
          </m:e>
          <m:sup>
            <m:r>
              <w:rPr>
                <w:rFonts w:ascii="Cambria Math" w:eastAsia="Cambria Math" w:hAnsi="Cambria Math" w:cs="Cambria Math"/>
              </w:rPr>
              <m:t>th</m:t>
            </m:r>
          </m:sup>
        </m:sSup>
      </m:oMath>
      <w:r>
        <w:t xml:space="preserve"> compound group abundance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d,i</m:t>
            </m:r>
          </m:sub>
        </m:sSub>
      </m:oMath>
      <w:r>
        <w:t xml:space="preserve"> is chosen from a normal distribution with mean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r,i</m:t>
            </m:r>
          </m:sub>
        </m:sSub>
      </m:oMath>
      <w:r>
        <w:t xml:space="preserve"> and standard deviation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oMath>
      <w:r>
        <w:t xml:space="preserve">. Here,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oMath>
      <w:r>
        <w:t xml:space="preserve"> represent the strength of mutation for the chemical cues. Chemical abundance values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r,i</m:t>
            </m:r>
          </m:sub>
        </m:sSub>
      </m:oMath>
      <w:r>
        <w:t xml:space="preserve"> have no upper limit but are lower bound at 0. If the simulated population evolves a chemical profile where all cues have a value of 0, we have essentially lost the cue recognition system, and the simulation is terminated.</w:t>
      </w:r>
    </w:p>
    <w:p w14:paraId="3CA31326" w14:textId="77777777" w:rsidR="00957580" w:rsidRDefault="00000000">
      <w:r>
        <w:lastRenderedPageBreak/>
        <w:t xml:space="preserve">Workers have a profile that varies around the parent colony profile. The </w:t>
      </w:r>
      <m:oMath>
        <m:sSup>
          <m:sSupPr>
            <m:ctrlPr>
              <w:rPr>
                <w:rFonts w:ascii="Cambria Math" w:eastAsia="Cambria Math" w:hAnsi="Cambria Math" w:cs="Cambria Math"/>
              </w:rPr>
            </m:ctrlPr>
          </m:sSupPr>
          <m:e>
            <m:r>
              <w:rPr>
                <w:rFonts w:ascii="Cambria Math" w:eastAsia="Cambria Math" w:hAnsi="Cambria Math" w:cs="Cambria Math"/>
              </w:rPr>
              <m:t>i</m:t>
            </m:r>
          </m:e>
          <m:sup>
            <m:r>
              <w:rPr>
                <w:rFonts w:ascii="Cambria Math" w:eastAsia="Cambria Math" w:hAnsi="Cambria Math" w:cs="Cambria Math"/>
              </w:rPr>
              <m:t>th</m:t>
            </m:r>
          </m:sup>
        </m:sSup>
      </m:oMath>
      <w:r>
        <w:t xml:space="preserve"> chemical group abundances for a worker </w:t>
      </w:r>
      <m:oMath>
        <m:r>
          <w:rPr>
            <w:rFonts w:ascii="Cambria Math" w:eastAsia="Cambria Math" w:hAnsi="Cambria Math" w:cs="Cambria Math"/>
          </w:rPr>
          <m:t>w</m:t>
        </m:r>
      </m:oMath>
      <w:r>
        <w:t xml:space="preserve"> from a parent colony </w:t>
      </w:r>
      <m:oMath>
        <m:r>
          <w:rPr>
            <w:rFonts w:ascii="Cambria Math" w:eastAsia="Cambria Math" w:hAnsi="Cambria Math" w:cs="Cambria Math"/>
          </w:rPr>
          <m:t>r</m:t>
        </m:r>
      </m:oMath>
      <w:r>
        <w:t xml:space="preserve"> is sampled from a normal distribution with mean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r,i</m:t>
            </m:r>
          </m:sub>
        </m:sSub>
      </m:oMath>
      <w:r>
        <w:t xml:space="preserve"> and standard deviation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r>
          <w:rPr>
            <w:rFonts w:ascii="Cambria Math" w:eastAsia="Cambria Math" w:hAnsi="Cambria Math" w:cs="Cambria Math"/>
          </w:rPr>
          <m:t>/10</m:t>
        </m:r>
      </m:oMath>
      <w:r>
        <w:t>. The smaller spread of the sampling curve ensures that workers in a colony have sufficiently similar profiles and provides a high relatedness within a colony to the model.</w:t>
      </w:r>
    </w:p>
    <w:p w14:paraId="708C0018" w14:textId="77777777" w:rsidR="003D57B2" w:rsidRDefault="003D57B2" w:rsidP="003D57B2">
      <w:pPr>
        <w:pStyle w:val="Heading2"/>
      </w:pPr>
      <w:r>
        <w:t>Population initialization</w:t>
      </w:r>
    </w:p>
    <w:p w14:paraId="3B8B781F" w14:textId="29C7631D" w:rsidR="003D57B2" w:rsidRPr="003D57B2" w:rsidRDefault="003D57B2" w:rsidP="003D57B2">
      <w:pPr>
        <w:pBdr>
          <w:top w:val="nil"/>
          <w:left w:val="nil"/>
          <w:bottom w:val="nil"/>
          <w:right w:val="nil"/>
          <w:between w:val="nil"/>
        </w:pBdr>
        <w:rPr>
          <w:color w:val="000000"/>
        </w:rPr>
      </w:pPr>
      <w:bookmarkStart w:id="0" w:name="_gjdgxs" w:colFirst="0" w:colLast="0"/>
      <w:bookmarkEnd w:id="0"/>
      <w:r>
        <w:rPr>
          <w:color w:val="000000"/>
        </w:rPr>
        <w:t xml:space="preserve">For each colony initialized at the start of a simulation, cue values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r,i</m:t>
            </m:r>
          </m:sub>
        </m:sSub>
      </m:oMath>
      <w:r>
        <w:rPr>
          <w:color w:val="000000"/>
        </w:rPr>
        <w:t xml:space="preserve"> were sampled independently from an exponential distribution with rate parameter </w:t>
      </w:r>
      <m:oMath>
        <m:sSub>
          <m:sSubPr>
            <m:ctrlPr>
              <w:rPr>
                <w:rFonts w:ascii="Cambria Math" w:eastAsia="Cambria Math" w:hAnsi="Cambria Math" w:cs="Cambria Math"/>
                <w:color w:val="000000"/>
              </w:rPr>
            </m:ctrlPr>
          </m:sSubPr>
          <m:e>
            <m:r>
              <w:rPr>
                <w:rFonts w:ascii="Cambria Math" w:hAnsi="Cambria Math"/>
              </w:rPr>
              <m:t>λ</m:t>
            </m:r>
          </m:e>
          <m:sub>
            <m:r>
              <w:rPr>
                <w:rFonts w:ascii="Cambria Math" w:eastAsia="Cambria Math" w:hAnsi="Cambria Math" w:cs="Cambria Math"/>
                <w:color w:val="000000"/>
              </w:rPr>
              <m:t>cues</m:t>
            </m:r>
          </m:sub>
        </m:sSub>
      </m:oMath>
      <w:r>
        <w:rPr>
          <w:color w:val="000000"/>
        </w:rPr>
        <w:t xml:space="preserve">. The global pool of resources is initialized with 300 units of food and each colony is initialized with 25 units of food in its reserve. In the co-evolving scenario, for a colony </w:t>
      </w:r>
      <m:oMath>
        <m:r>
          <w:rPr>
            <w:rFonts w:ascii="Cambria Math" w:eastAsia="Cambria Math" w:hAnsi="Cambria Math" w:cs="Cambria Math"/>
            <w:color w:val="000000"/>
          </w:rPr>
          <m:t>r</m:t>
        </m:r>
      </m:oMath>
      <w:r>
        <w:rPr>
          <w:color w:val="000000"/>
        </w:rPr>
        <w:t xml:space="preserve"> the tolerance variables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slope,r</m:t>
            </m:r>
          </m:sub>
        </m:sSub>
      </m:oMath>
      <w:r>
        <w:rPr>
          <w:color w:val="000000"/>
        </w:rPr>
        <w:t xml:space="preserve"> and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int,r</m:t>
            </m:r>
          </m:sub>
        </m:sSub>
      </m:oMath>
      <w:r>
        <w:rPr>
          <w:color w:val="000000"/>
        </w:rPr>
        <w:t xml:space="preserve"> are sampled from normal distributions with mean 0 and 0.5 (and </w:t>
      </w:r>
      <w:r w:rsidR="00F85407">
        <w:rPr>
          <w:color w:val="000000"/>
        </w:rPr>
        <w:t xml:space="preserve">common </w:t>
      </w:r>
      <w:r>
        <w:rPr>
          <w:color w:val="000000"/>
        </w:rPr>
        <w:t xml:space="preserve">standard deviation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u</m:t>
            </m:r>
          </m:e>
          <m:sub>
            <m:r>
              <w:rPr>
                <w:rFonts w:ascii="Cambria Math" w:eastAsia="Cambria Math" w:hAnsi="Cambria Math" w:cs="Cambria Math"/>
                <w:color w:val="000000"/>
              </w:rPr>
              <m:t>tolerance</m:t>
            </m:r>
          </m:sub>
        </m:sSub>
      </m:oMath>
      <w:r>
        <w:rPr>
          <w:color w:val="000000"/>
        </w:rPr>
        <w:t>) respectively. Thus, colonies initially have a flat tolerance curve averaged over the population scale.</w:t>
      </w:r>
    </w:p>
    <w:p w14:paraId="57227E1B" w14:textId="77777777" w:rsidR="00957580" w:rsidRDefault="00000000">
      <w:pPr>
        <w:pStyle w:val="Heading2"/>
      </w:pPr>
      <w:r>
        <w:t>Foraging, stealing, and resource consumption</w:t>
      </w:r>
    </w:p>
    <w:p w14:paraId="614CC1D3" w14:textId="77777777" w:rsidR="00957580" w:rsidRDefault="00000000">
      <w:r>
        <w:t xml:space="preserve">All workers have access to a global pool of resources. When a worker leaves the colony, it probabilistically decides to forage or steal food from another colony. This decision is dependent on the amount of food available in the global pool </w:t>
      </w:r>
      <m:oMath>
        <m:r>
          <w:rPr>
            <w:rFonts w:ascii="Cambria Math" w:eastAsia="Cambria Math" w:hAnsi="Cambria Math" w:cs="Cambria Math"/>
          </w:rPr>
          <m:t>(F)</m:t>
        </m:r>
      </m:oMath>
      <w:r>
        <w:t xml:space="preserve"> and the number of colonies alive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alive</m:t>
            </m:r>
          </m:sub>
        </m:sSub>
      </m:oMath>
      <w:r>
        <w:t>. The probability of foraging is then defined as:</w:t>
      </w:r>
    </w:p>
    <w:p w14:paraId="58B4AAB2" w14:textId="77777777" w:rsidR="00957580" w:rsidRDefault="00000000">
      <w:pPr>
        <w:jc w:val="center"/>
        <w:rPr>
          <w:rFonts w:ascii="Cambria Math" w:eastAsia="Cambria Math" w:hAnsi="Cambria Math" w:cs="Cambria Math"/>
        </w:rPr>
      </w:pPr>
      <m:oMathPara>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foraging</m:t>
              </m:r>
            </m:e>
          </m:d>
          <m:r>
            <w:rPr>
              <w:rFonts w:ascii="Cambria Math" w:eastAsia="Cambria Math" w:hAnsi="Cambria Math" w:cs="Cambria Math"/>
            </w:rPr>
            <m:t>=bernoulli</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F</m:t>
                  </m:r>
                </m:num>
                <m:den>
                  <m:r>
                    <w:rPr>
                      <w:rFonts w:ascii="Cambria Math" w:eastAsia="Cambria Math" w:hAnsi="Cambria Math" w:cs="Cambria Math"/>
                    </w:rPr>
                    <m:t>F+</m:t>
                  </m:r>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alive</m:t>
                      </m:r>
                    </m:sub>
                  </m:sSub>
                  <m:r>
                    <w:rPr>
                      <w:rFonts w:ascii="Cambria Math" w:eastAsia="Cambria Math" w:hAnsi="Cambria Math" w:cs="Cambria Math"/>
                    </w:rPr>
                    <m:t>-1</m:t>
                  </m:r>
                </m:den>
              </m:f>
            </m:e>
          </m:d>
        </m:oMath>
      </m:oMathPara>
    </w:p>
    <w:p w14:paraId="26054FD9" w14:textId="77777777" w:rsidR="00957580" w:rsidRDefault="00000000">
      <w:r>
        <w:t>If the worker forages, then one unit of food is acquired from the population food source by the individual. If the worker is stealing resources from another colony, a colony is chosen at random for the worker to invade. The intruder undergoes a recognition process in which a worker ant in the target colony determines whether the intruder is a nestmate or a competitor (see section below). If accepted as a nestmate, the intruder raids one unit of food from the target colony. Since we use the Gillespie algorithm for continuous-time simulation, actions are performed in a random order, and all colonies forage and invade simultaneously. Workers which have successfully acquired food and are returning to their colonies face another recognition process from a nestmate worker. If accepted as a nestmate, a unit of food resource is added to the colony stock. In cases where recognition fails and the worker is misidentified as an invader, the resource is discarded, and the worker is rescheduled for the next task.</w:t>
      </w:r>
    </w:p>
    <w:p w14:paraId="34D501DD" w14:textId="77777777" w:rsidR="00957580" w:rsidRDefault="00000000">
      <w:r>
        <w:t xml:space="preserve">Our model also accounts for the metabolic costs needed to produce CHCs. Whenever an individual from the colony </w:t>
      </w:r>
      <m:oMath>
        <m:r>
          <w:rPr>
            <w:rFonts w:ascii="Cambria Math" w:eastAsia="Cambria Math" w:hAnsi="Cambria Math" w:cs="Cambria Math"/>
          </w:rPr>
          <m:t>r</m:t>
        </m:r>
      </m:oMath>
      <w:r>
        <w:t xml:space="preserve"> acts, there is a decrease in the colony's food stock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r</m:t>
            </m:r>
          </m:sub>
        </m:sSub>
      </m:oMath>
      <w:r>
        <w:t xml:space="preserve"> given by</w:t>
      </w:r>
    </w:p>
    <w:p w14:paraId="6AB54071" w14:textId="77777777" w:rsidR="00957580" w:rsidRDefault="00000000">
      <w:pPr>
        <w:jc w:val="center"/>
        <w:rPr>
          <w:rFonts w:ascii="Cambria Math" w:eastAsia="Cambria Math" w:hAnsi="Cambria Math" w:cs="Cambria Math"/>
        </w:rPr>
      </w:pPr>
      <m:oMathPara>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r</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m*</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m:t>
                  </m:r>
                </m:sub>
              </m:sSub>
            </m:num>
            <m:den>
              <m:r>
                <w:rPr>
                  <w:rFonts w:ascii="Cambria Math" w:eastAsia="Cambria Math" w:hAnsi="Cambria Math" w:cs="Cambria Math"/>
                </w:rPr>
                <m:t>2000*</m:t>
              </m:r>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workers</m:t>
                  </m:r>
                </m:sub>
              </m:sSub>
            </m:den>
          </m:f>
        </m:oMath>
      </m:oMathPara>
    </w:p>
    <w:p w14:paraId="467621FE" w14:textId="77777777" w:rsidR="00957580" w:rsidRDefault="00000000">
      <w:r>
        <w:t xml:space="preserve">Where </w:t>
      </w:r>
      <m:oMath>
        <m:r>
          <w:rPr>
            <w:rFonts w:ascii="Cambria Math" w:eastAsia="Cambria Math" w:hAnsi="Cambria Math" w:cs="Cambria Math"/>
          </w:rPr>
          <m:t>m</m:t>
        </m:r>
      </m:oMath>
      <w:r>
        <w:t xml:space="preserve"> is the cost of CHC biosynthesis per unit of CHC. This models a biological scenario where CHCs are lost outside the colony, hence average individual CHC production costs are subtracted at action points. This formula was chosen such that costs increase as the total cue abundance in a colony increases. The division by 2 and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workers</m:t>
            </m:r>
          </m:sub>
        </m:sSub>
      </m:oMath>
      <w:r>
        <w:t xml:space="preserve"> in the denominator is to normalize across two actions needed for gaining one food source and to normalize the total number of workers, respectively. If a colony exhausts its food stock, it dies.</w:t>
      </w:r>
    </w:p>
    <w:p w14:paraId="3D02D92D" w14:textId="77777777" w:rsidR="00957580" w:rsidRDefault="00000000">
      <w:pPr>
        <w:rPr>
          <w:color w:val="000000"/>
        </w:rPr>
      </w:pPr>
      <w:r>
        <w:t>Our model allows for discrete regeneration of the global pool of resources</w:t>
      </w:r>
      <w:r>
        <w:rPr>
          <w:color w:val="000000"/>
        </w:rPr>
        <w:t xml:space="preserve">. 300 units of food are provided periodically as the global pool to the population after a constant time interval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gen</m:t>
            </m:r>
          </m:sub>
        </m:sSub>
      </m:oMath>
      <w:r>
        <w:rPr>
          <w:color w:val="000000"/>
        </w:rPr>
        <w:t>. Workers can then forage from this global pool but must rely on stealing from other colonies once the pool is exhausted before the regeneration point is reached. If there are any food resource remnants in the global pool right before the regeneration point, they are discarded.</w:t>
      </w:r>
    </w:p>
    <w:p w14:paraId="31526D43" w14:textId="77777777" w:rsidR="00957580" w:rsidRDefault="00000000">
      <w:pPr>
        <w:pStyle w:val="Heading2"/>
      </w:pPr>
      <w:r>
        <w:lastRenderedPageBreak/>
        <w:t>Recognition Process</w:t>
      </w:r>
    </w:p>
    <w:p w14:paraId="42367BFB" w14:textId="77777777" w:rsidR="00957580" w:rsidRDefault="00000000">
      <w:r>
        <w:t>Every time an individual attempts to enter a colony, a recognition procedure takes place to determine if the individual is a nestmate or intruder. A worker from the resident colony intercepts the intruder and calculates the chemical distance between the intruder’s chemical profile and the resident colony's chemical profile. This chemical distance can be calculated in three ways deriving from the Bray-Curtis distance in our model:</w:t>
      </w:r>
    </w:p>
    <w:p w14:paraId="73F32DBD" w14:textId="6F43421B" w:rsidR="00957580" w:rsidRPr="00124F7E" w:rsidRDefault="00000000" w:rsidP="00124F7E">
      <w:pPr>
        <w:pStyle w:val="ListParagraph"/>
        <w:numPr>
          <w:ilvl w:val="0"/>
          <w:numId w:val="5"/>
        </w:numPr>
        <w:rPr>
          <w:rFonts w:ascii="Cambria Math" w:eastAsia="Cambria Math" w:hAnsi="Cambria Math" w:cs="Cambria Math"/>
          <w:color w:val="000000"/>
        </w:rPr>
      </w:pPr>
      <w:r w:rsidRPr="00124F7E">
        <w:rPr>
          <w:color w:val="000000"/>
        </w:rPr>
        <w:t xml:space="preserve">Overall similarity (Gestalt): The chemical distance is calculated as the Bray-Curtis distance between the profile of the intruder </w:t>
      </w:r>
      <m:oMath>
        <m:r>
          <w:rPr>
            <w:rFonts w:ascii="Cambria Math" w:eastAsia="Cambria Math" w:hAnsi="Cambria Math" w:cs="Cambria Math"/>
            <w:color w:val="000000"/>
          </w:rPr>
          <m:t>i</m:t>
        </m:r>
      </m:oMath>
      <w:r w:rsidRPr="00124F7E">
        <w:rPr>
          <w:color w:val="000000"/>
        </w:rPr>
        <w:t xml:space="preserve"> and resident colony </w:t>
      </w:r>
      <m:oMath>
        <m:r>
          <w:rPr>
            <w:rFonts w:ascii="Cambria Math" w:eastAsia="Cambria Math" w:hAnsi="Cambria Math" w:cs="Cambria Math"/>
            <w:color w:val="000000"/>
          </w:rPr>
          <m:t>r</m:t>
        </m:r>
      </m:oMath>
      <w:r w:rsidRPr="00124F7E">
        <w:rPr>
          <w:color w:val="000000"/>
        </w:rPr>
        <w:t>, given by</w:t>
      </w:r>
      <w:r w:rsidRPr="00124F7E">
        <w:rPr>
          <w:color w:val="000000"/>
        </w:rPr>
        <w:br/>
      </w:r>
      <m:oMathPara>
        <m:oMath>
          <m:r>
            <w:rPr>
              <w:rFonts w:ascii="Cambria Math" w:eastAsiaTheme="minorEastAsia" w:hAnsi="Cambria Math"/>
              <w:lang w:eastAsia="en-IN"/>
            </w:rPr>
            <m:t>B</m:t>
          </m:r>
          <m:sSubSup>
            <m:sSubSupPr>
              <m:ctrlPr>
                <w:rPr>
                  <w:rFonts w:ascii="Cambria Math" w:eastAsiaTheme="minorEastAsia" w:hAnsi="Cambria Math"/>
                  <w:i/>
                  <w:lang w:eastAsia="en-IN"/>
                </w:rPr>
              </m:ctrlPr>
            </m:sSubSupPr>
            <m:e>
              <m:r>
                <w:rPr>
                  <w:rFonts w:ascii="Cambria Math" w:eastAsiaTheme="minorEastAsia" w:hAnsi="Cambria Math"/>
                  <w:lang w:eastAsia="en-IN"/>
                </w:rPr>
                <m:t>C</m:t>
              </m:r>
            </m:e>
            <m:sub>
              <m:r>
                <w:rPr>
                  <w:rFonts w:ascii="Cambria Math" w:eastAsiaTheme="minorEastAsia" w:hAnsi="Cambria Math"/>
                  <w:lang w:eastAsia="en-IN"/>
                </w:rPr>
                <m:t>r,i</m:t>
              </m:r>
            </m:sub>
            <m:sup>
              <m:r>
                <w:rPr>
                  <w:rFonts w:ascii="Cambria Math" w:eastAsiaTheme="minorEastAsia" w:hAnsi="Cambria Math"/>
                  <w:lang w:eastAsia="en-IN"/>
                </w:rPr>
                <m:t>G</m:t>
              </m:r>
            </m:sup>
          </m:sSubSup>
          <m:r>
            <w:rPr>
              <w:rFonts w:ascii="Cambria Math" w:eastAsiaTheme="minorEastAsia" w:hAnsi="Cambria Math"/>
              <w:lang w:eastAsia="en-IN"/>
            </w:rPr>
            <m:t>=1-</m:t>
          </m:r>
          <m:f>
            <m:fPr>
              <m:ctrlPr>
                <w:rPr>
                  <w:rFonts w:ascii="Cambria Math" w:eastAsiaTheme="minorEastAsia" w:hAnsi="Cambria Math"/>
                  <w:i/>
                  <w:lang w:eastAsia="en-IN"/>
                </w:rPr>
              </m:ctrlPr>
            </m:fPr>
            <m:num>
              <m:r>
                <w:rPr>
                  <w:rFonts w:ascii="Cambria Math" w:eastAsiaTheme="minorEastAsia" w:hAnsi="Cambria Math"/>
                  <w:lang w:eastAsia="en-IN"/>
                </w:rPr>
                <m:t>2</m:t>
              </m:r>
              <m:nary>
                <m:naryPr>
                  <m:chr m:val="∑"/>
                  <m:ctrlPr>
                    <w:rPr>
                      <w:rFonts w:ascii="Cambria Math" w:eastAsiaTheme="minorEastAsia" w:hAnsi="Cambria Math"/>
                      <w:i/>
                      <w:lang w:eastAsia="en-IN"/>
                    </w:rPr>
                  </m:ctrlPr>
                </m:naryPr>
                <m:sub>
                  <m:r>
                    <w:rPr>
                      <w:rFonts w:ascii="Cambria Math" w:eastAsiaTheme="minorEastAsia" w:hAnsi="Cambria Math"/>
                      <w:lang w:eastAsia="en-IN"/>
                    </w:rPr>
                    <m:t>k=1</m:t>
                  </m:r>
                </m:sub>
                <m:sup>
                  <m:sSub>
                    <m:sSubPr>
                      <m:ctrlPr>
                        <w:rPr>
                          <w:rFonts w:ascii="Cambria Math" w:eastAsiaTheme="minorEastAsia" w:hAnsi="Cambria Math"/>
                          <w:i/>
                          <w:lang w:eastAsia="en-IN"/>
                        </w:rPr>
                      </m:ctrlPr>
                    </m:sSubPr>
                    <m:e>
                      <m:r>
                        <w:rPr>
                          <w:rFonts w:ascii="Cambria Math" w:eastAsiaTheme="minorEastAsia" w:hAnsi="Cambria Math"/>
                          <w:lang w:eastAsia="en-IN"/>
                        </w:rPr>
                        <m:t>N</m:t>
                      </m:r>
                    </m:e>
                    <m:sub>
                      <m:r>
                        <w:rPr>
                          <w:rFonts w:ascii="Cambria Math" w:eastAsiaTheme="minorEastAsia" w:hAnsi="Cambria Math"/>
                          <w:lang w:eastAsia="en-IN"/>
                        </w:rPr>
                        <m:t>cues</m:t>
                      </m:r>
                    </m:sub>
                  </m:sSub>
                </m:sup>
                <m:e>
                  <m:func>
                    <m:funcPr>
                      <m:ctrlPr>
                        <w:rPr>
                          <w:rFonts w:ascii="Cambria Math" w:eastAsiaTheme="minorEastAsia" w:hAnsi="Cambria Math"/>
                          <w:lang w:eastAsia="en-IN"/>
                        </w:rPr>
                      </m:ctrlPr>
                    </m:funcPr>
                    <m:fName>
                      <m:r>
                        <m:rPr>
                          <m:sty m:val="p"/>
                        </m:rPr>
                        <w:rPr>
                          <w:rFonts w:ascii="Cambria Math" w:eastAsiaTheme="minorEastAsia" w:hAnsi="Cambria Math"/>
                          <w:lang w:eastAsia="en-IN"/>
                        </w:rPr>
                        <m:t>min</m:t>
                      </m:r>
                    </m:fName>
                    <m:e>
                      <m:d>
                        <m:dPr>
                          <m:ctrlPr>
                            <w:rPr>
                              <w:rFonts w:ascii="Cambria Math" w:eastAsiaTheme="minorEastAsia" w:hAnsi="Cambria Math"/>
                              <w:i/>
                              <w:lang w:eastAsia="en-IN"/>
                            </w:rPr>
                          </m:ctrlPr>
                        </m:dPr>
                        <m:e>
                          <m:sSub>
                            <m:sSubPr>
                              <m:ctrlPr>
                                <w:rPr>
                                  <w:rFonts w:ascii="Cambria Math" w:eastAsiaTheme="minorEastAsia" w:hAnsi="Cambria Math"/>
                                  <w:i/>
                                  <w:lang w:eastAsia="en-IN"/>
                                </w:rPr>
                              </m:ctrlPr>
                            </m:sSubPr>
                            <m:e>
                              <m:r>
                                <w:rPr>
                                  <w:rFonts w:ascii="Cambria Math" w:eastAsiaTheme="minorEastAsia" w:hAnsi="Cambria Math"/>
                                  <w:lang w:eastAsia="en-IN"/>
                                </w:rPr>
                                <m:t>c</m:t>
                              </m:r>
                            </m:e>
                            <m:sub>
                              <m:r>
                                <w:rPr>
                                  <w:rFonts w:ascii="Cambria Math" w:eastAsiaTheme="minorEastAsia" w:hAnsi="Cambria Math"/>
                                  <w:lang w:eastAsia="en-IN"/>
                                </w:rPr>
                                <m:t>k,r</m:t>
                              </m:r>
                            </m:sub>
                          </m:sSub>
                          <m:r>
                            <w:rPr>
                              <w:rFonts w:ascii="Cambria Math" w:eastAsiaTheme="minorEastAsia" w:hAnsi="Cambria Math"/>
                              <w:lang w:eastAsia="en-IN"/>
                            </w:rPr>
                            <m:t>,</m:t>
                          </m:r>
                          <m:sSub>
                            <m:sSubPr>
                              <m:ctrlPr>
                                <w:rPr>
                                  <w:rFonts w:ascii="Cambria Math" w:eastAsiaTheme="minorEastAsia" w:hAnsi="Cambria Math"/>
                                  <w:i/>
                                  <w:lang w:eastAsia="en-IN"/>
                                </w:rPr>
                              </m:ctrlPr>
                            </m:sSubPr>
                            <m:e>
                              <m:r>
                                <w:rPr>
                                  <w:rFonts w:ascii="Cambria Math" w:eastAsiaTheme="minorEastAsia" w:hAnsi="Cambria Math"/>
                                  <w:lang w:eastAsia="en-IN"/>
                                </w:rPr>
                                <m:t>c</m:t>
                              </m:r>
                            </m:e>
                            <m:sub>
                              <m:r>
                                <w:rPr>
                                  <w:rFonts w:ascii="Cambria Math" w:eastAsiaTheme="minorEastAsia" w:hAnsi="Cambria Math"/>
                                  <w:lang w:eastAsia="en-IN"/>
                                </w:rPr>
                                <m:t>k,i</m:t>
                              </m:r>
                            </m:sub>
                          </m:sSub>
                        </m:e>
                      </m:d>
                    </m:e>
                  </m:func>
                </m:e>
              </m:nary>
            </m:num>
            <m:den>
              <m:nary>
                <m:naryPr>
                  <m:chr m:val="∑"/>
                  <m:ctrlPr>
                    <w:rPr>
                      <w:rFonts w:ascii="Cambria Math" w:eastAsiaTheme="minorEastAsia" w:hAnsi="Cambria Math"/>
                      <w:i/>
                      <w:lang w:eastAsia="en-IN"/>
                    </w:rPr>
                  </m:ctrlPr>
                </m:naryPr>
                <m:sub>
                  <m:r>
                    <w:rPr>
                      <w:rFonts w:ascii="Cambria Math" w:eastAsiaTheme="minorEastAsia" w:hAnsi="Cambria Math"/>
                      <w:lang w:eastAsia="en-IN"/>
                    </w:rPr>
                    <m:t>k=1</m:t>
                  </m:r>
                </m:sub>
                <m:sup>
                  <m:sSub>
                    <m:sSubPr>
                      <m:ctrlPr>
                        <w:rPr>
                          <w:rFonts w:ascii="Cambria Math" w:eastAsiaTheme="minorEastAsia" w:hAnsi="Cambria Math"/>
                          <w:i/>
                          <w:lang w:eastAsia="en-IN"/>
                        </w:rPr>
                      </m:ctrlPr>
                    </m:sSubPr>
                    <m:e>
                      <m:r>
                        <w:rPr>
                          <w:rFonts w:ascii="Cambria Math" w:eastAsiaTheme="minorEastAsia" w:hAnsi="Cambria Math"/>
                          <w:lang w:eastAsia="en-IN"/>
                        </w:rPr>
                        <m:t>N</m:t>
                      </m:r>
                    </m:e>
                    <m:sub>
                      <m:r>
                        <w:rPr>
                          <w:rFonts w:ascii="Cambria Math" w:eastAsiaTheme="minorEastAsia" w:hAnsi="Cambria Math"/>
                          <w:lang w:eastAsia="en-IN"/>
                        </w:rPr>
                        <m:t>cues</m:t>
                      </m:r>
                    </m:sub>
                  </m:sSub>
                </m:sup>
                <m:e>
                  <m:sSub>
                    <m:sSubPr>
                      <m:ctrlPr>
                        <w:rPr>
                          <w:rFonts w:ascii="Cambria Math" w:eastAsiaTheme="minorEastAsia" w:hAnsi="Cambria Math"/>
                          <w:i/>
                          <w:lang w:eastAsia="en-IN"/>
                        </w:rPr>
                      </m:ctrlPr>
                    </m:sSubPr>
                    <m:e>
                      <m:r>
                        <w:rPr>
                          <w:rFonts w:ascii="Cambria Math" w:eastAsiaTheme="minorEastAsia" w:hAnsi="Cambria Math"/>
                          <w:lang w:eastAsia="en-IN"/>
                        </w:rPr>
                        <m:t>(c</m:t>
                      </m:r>
                    </m:e>
                    <m:sub>
                      <m:r>
                        <w:rPr>
                          <w:rFonts w:ascii="Cambria Math" w:eastAsiaTheme="minorEastAsia" w:hAnsi="Cambria Math"/>
                          <w:lang w:eastAsia="en-IN"/>
                        </w:rPr>
                        <m:t>k,r</m:t>
                      </m:r>
                    </m:sub>
                  </m:sSub>
                  <m:r>
                    <w:rPr>
                      <w:rFonts w:ascii="Cambria Math" w:eastAsiaTheme="minorEastAsia" w:hAnsi="Cambria Math"/>
                      <w:lang w:eastAsia="en-IN"/>
                    </w:rPr>
                    <m:t>+</m:t>
                  </m:r>
                  <m:sSub>
                    <m:sSubPr>
                      <m:ctrlPr>
                        <w:rPr>
                          <w:rFonts w:ascii="Cambria Math" w:eastAsiaTheme="minorEastAsia" w:hAnsi="Cambria Math"/>
                          <w:i/>
                          <w:lang w:eastAsia="en-IN"/>
                        </w:rPr>
                      </m:ctrlPr>
                    </m:sSubPr>
                    <m:e>
                      <m:r>
                        <w:rPr>
                          <w:rFonts w:ascii="Cambria Math" w:eastAsiaTheme="minorEastAsia" w:hAnsi="Cambria Math"/>
                          <w:lang w:eastAsia="en-IN"/>
                        </w:rPr>
                        <m:t>c</m:t>
                      </m:r>
                    </m:e>
                    <m:sub>
                      <m:r>
                        <w:rPr>
                          <w:rFonts w:ascii="Cambria Math" w:eastAsiaTheme="minorEastAsia" w:hAnsi="Cambria Math"/>
                          <w:lang w:eastAsia="en-IN"/>
                        </w:rPr>
                        <m:t>k,i</m:t>
                      </m:r>
                    </m:sub>
                  </m:sSub>
                  <m:r>
                    <w:rPr>
                      <w:rFonts w:ascii="Cambria Math" w:eastAsiaTheme="minorEastAsia" w:hAnsi="Cambria Math"/>
                      <w:lang w:eastAsia="en-IN"/>
                    </w:rPr>
                    <m:t>)</m:t>
                  </m:r>
                </m:e>
              </m:nary>
            </m:den>
          </m:f>
          <m:r>
            <w:rPr>
              <w:rFonts w:ascii="Cambria Math" w:eastAsiaTheme="minorEastAsia" w:hAnsi="Cambria Math"/>
              <w:lang w:eastAsia="en-IN"/>
            </w:rPr>
            <m:t xml:space="preserve"> </m:t>
          </m:r>
          <m:r>
            <m:rPr>
              <m:sty m:val="p"/>
            </m:rPr>
            <w:rPr>
              <w:rFonts w:ascii="Cambria Math" w:eastAsia="Cambria Math" w:hAnsi="Cambria Math" w:cs="Cambria Math"/>
              <w:color w:val="000000"/>
            </w:rPr>
            <w:br/>
          </m:r>
        </m:oMath>
      </m:oMathPara>
      <w:r w:rsidRPr="00124F7E">
        <w:rPr>
          <w:color w:val="000000"/>
        </w:rPr>
        <w:t>This is quite similar to the conjectured recognition in the Gestalt model (insert citation). Here, both individuals would either reject each other or accept each other due to the symmetric nature of the formula.</w:t>
      </w:r>
    </w:p>
    <w:p w14:paraId="3DE08D59" w14:textId="3D3B842F" w:rsidR="00957580" w:rsidRPr="00124F7E" w:rsidRDefault="00000000" w:rsidP="00124F7E">
      <w:pPr>
        <w:pStyle w:val="ListParagraph"/>
        <w:numPr>
          <w:ilvl w:val="0"/>
          <w:numId w:val="5"/>
        </w:numPr>
        <w:rPr>
          <w:rFonts w:ascii="Cambria Math" w:eastAsia="Cambria Math" w:hAnsi="Cambria Math" w:cs="Cambria Math"/>
          <w:color w:val="000000"/>
        </w:rPr>
      </w:pPr>
      <w:r w:rsidRPr="00124F7E">
        <w:rPr>
          <w:color w:val="000000"/>
        </w:rPr>
        <w:t xml:space="preserve">Undesirable-absent (U-absent): This recognition model focuses on ‘unknown’ compounds that are not present or less abundant in the resident colony profile compared to the intruder profile. The chemical distance between the profile of the intruder </w:t>
      </w:r>
      <m:oMath>
        <m:r>
          <w:rPr>
            <w:rFonts w:ascii="Cambria Math" w:eastAsia="Cambria Math" w:hAnsi="Cambria Math" w:cs="Cambria Math"/>
            <w:color w:val="000000"/>
          </w:rPr>
          <m:t>i</m:t>
        </m:r>
      </m:oMath>
      <w:r w:rsidRPr="00124F7E">
        <w:rPr>
          <w:color w:val="000000"/>
        </w:rPr>
        <w:t xml:space="preserve"> and resident colony </w:t>
      </w:r>
      <m:oMath>
        <m:r>
          <w:rPr>
            <w:rFonts w:ascii="Cambria Math" w:eastAsia="Cambria Math" w:hAnsi="Cambria Math" w:cs="Cambria Math"/>
            <w:color w:val="000000"/>
          </w:rPr>
          <m:t>r</m:t>
        </m:r>
      </m:oMath>
      <w:r w:rsidRPr="00124F7E">
        <w:rPr>
          <w:color w:val="000000"/>
        </w:rPr>
        <w:t xml:space="preserve"> under this model is given by a modified Bray-Curtis distance as</w:t>
      </w:r>
      <w:r w:rsidR="00124F7E">
        <w:rPr>
          <w:color w:val="000000"/>
        </w:rPr>
        <w:br/>
      </w:r>
      <m:oMathPara>
        <m:oMath>
          <m:r>
            <w:rPr>
              <w:rFonts w:ascii="Cambria Math" w:eastAsiaTheme="minorEastAsia" w:hAnsi="Cambria Math"/>
              <w:lang w:eastAsia="en-IN"/>
            </w:rPr>
            <m:t>B</m:t>
          </m:r>
          <m:sSubSup>
            <m:sSubSupPr>
              <m:ctrlPr>
                <w:rPr>
                  <w:rFonts w:ascii="Cambria Math" w:eastAsiaTheme="minorEastAsia" w:hAnsi="Cambria Math"/>
                  <w:i/>
                  <w:lang w:eastAsia="en-IN"/>
                </w:rPr>
              </m:ctrlPr>
            </m:sSubSupPr>
            <m:e>
              <m:r>
                <w:rPr>
                  <w:rFonts w:ascii="Cambria Math" w:eastAsiaTheme="minorEastAsia" w:hAnsi="Cambria Math"/>
                  <w:lang w:eastAsia="en-IN"/>
                </w:rPr>
                <m:t>C</m:t>
              </m:r>
            </m:e>
            <m:sub>
              <m:r>
                <w:rPr>
                  <w:rFonts w:ascii="Cambria Math" w:eastAsiaTheme="minorEastAsia" w:hAnsi="Cambria Math"/>
                  <w:lang w:eastAsia="en-IN"/>
                </w:rPr>
                <m:t>r,i</m:t>
              </m:r>
            </m:sub>
            <m:sup>
              <m:r>
                <w:rPr>
                  <w:rFonts w:ascii="Cambria Math" w:eastAsiaTheme="minorEastAsia" w:hAnsi="Cambria Math"/>
                  <w:lang w:eastAsia="en-IN"/>
                </w:rPr>
                <m:t>UA</m:t>
              </m:r>
            </m:sup>
          </m:sSubSup>
          <m:r>
            <w:rPr>
              <w:rFonts w:ascii="Cambria Math" w:eastAsiaTheme="minorEastAsia" w:hAnsi="Cambria Math"/>
              <w:lang w:eastAsia="en-IN"/>
            </w:rPr>
            <m:t>=1-</m:t>
          </m:r>
          <m:f>
            <m:fPr>
              <m:ctrlPr>
                <w:rPr>
                  <w:rFonts w:ascii="Cambria Math" w:eastAsiaTheme="minorEastAsia" w:hAnsi="Cambria Math"/>
                  <w:i/>
                  <w:lang w:eastAsia="en-IN"/>
                </w:rPr>
              </m:ctrlPr>
            </m:fPr>
            <m:num>
              <m:r>
                <w:rPr>
                  <w:rFonts w:ascii="Cambria Math" w:eastAsiaTheme="minorEastAsia" w:hAnsi="Cambria Math"/>
                  <w:lang w:eastAsia="en-IN"/>
                </w:rPr>
                <m:t>2</m:t>
              </m:r>
              <m:nary>
                <m:naryPr>
                  <m:chr m:val="∑"/>
                  <m:ctrlPr>
                    <w:rPr>
                      <w:rFonts w:ascii="Cambria Math" w:eastAsiaTheme="minorEastAsia" w:hAnsi="Cambria Math"/>
                      <w:i/>
                      <w:lang w:eastAsia="en-IN"/>
                    </w:rPr>
                  </m:ctrlPr>
                </m:naryPr>
                <m:sub>
                  <m:r>
                    <w:rPr>
                      <w:rFonts w:ascii="Cambria Math" w:eastAsiaTheme="minorEastAsia" w:hAnsi="Cambria Math"/>
                      <w:lang w:eastAsia="en-IN"/>
                    </w:rPr>
                    <m:t>k=1</m:t>
                  </m:r>
                </m:sub>
                <m:sup>
                  <m:sSub>
                    <m:sSubPr>
                      <m:ctrlPr>
                        <w:rPr>
                          <w:rFonts w:ascii="Cambria Math" w:eastAsiaTheme="minorEastAsia" w:hAnsi="Cambria Math"/>
                          <w:i/>
                          <w:lang w:eastAsia="en-IN"/>
                        </w:rPr>
                      </m:ctrlPr>
                    </m:sSubPr>
                    <m:e>
                      <m:r>
                        <w:rPr>
                          <w:rFonts w:ascii="Cambria Math" w:eastAsiaTheme="minorEastAsia" w:hAnsi="Cambria Math"/>
                          <w:lang w:eastAsia="en-IN"/>
                        </w:rPr>
                        <m:t>N</m:t>
                      </m:r>
                    </m:e>
                    <m:sub>
                      <m:r>
                        <w:rPr>
                          <w:rFonts w:ascii="Cambria Math" w:eastAsiaTheme="minorEastAsia" w:hAnsi="Cambria Math"/>
                          <w:lang w:eastAsia="en-IN"/>
                        </w:rPr>
                        <m:t>cues</m:t>
                      </m:r>
                    </m:sub>
                  </m:sSub>
                </m:sup>
                <m:e>
                  <m:func>
                    <m:funcPr>
                      <m:ctrlPr>
                        <w:rPr>
                          <w:rFonts w:ascii="Cambria Math" w:eastAsiaTheme="minorEastAsia" w:hAnsi="Cambria Math"/>
                          <w:lang w:eastAsia="en-IN"/>
                        </w:rPr>
                      </m:ctrlPr>
                    </m:funcPr>
                    <m:fName>
                      <m:r>
                        <m:rPr>
                          <m:sty m:val="p"/>
                        </m:rPr>
                        <w:rPr>
                          <w:rFonts w:ascii="Cambria Math" w:eastAsiaTheme="minorEastAsia" w:hAnsi="Cambria Math"/>
                          <w:lang w:eastAsia="en-IN"/>
                        </w:rPr>
                        <m:t>min</m:t>
                      </m:r>
                    </m:fName>
                    <m:e>
                      <m:d>
                        <m:dPr>
                          <m:ctrlPr>
                            <w:rPr>
                              <w:rFonts w:ascii="Cambria Math" w:eastAsiaTheme="minorEastAsia" w:hAnsi="Cambria Math"/>
                              <w:i/>
                              <w:lang w:eastAsia="en-IN"/>
                            </w:rPr>
                          </m:ctrlPr>
                        </m:dPr>
                        <m:e>
                          <m:sSub>
                            <m:sSubPr>
                              <m:ctrlPr>
                                <w:rPr>
                                  <w:rFonts w:ascii="Cambria Math" w:eastAsiaTheme="minorEastAsia" w:hAnsi="Cambria Math"/>
                                  <w:i/>
                                  <w:lang w:eastAsia="en-IN"/>
                                </w:rPr>
                              </m:ctrlPr>
                            </m:sSubPr>
                            <m:e>
                              <m:r>
                                <w:rPr>
                                  <w:rFonts w:ascii="Cambria Math" w:eastAsiaTheme="minorEastAsia" w:hAnsi="Cambria Math"/>
                                  <w:lang w:eastAsia="en-IN"/>
                                </w:rPr>
                                <m:t>c</m:t>
                              </m:r>
                            </m:e>
                            <m:sub>
                              <m:r>
                                <w:rPr>
                                  <w:rFonts w:ascii="Cambria Math" w:eastAsiaTheme="minorEastAsia" w:hAnsi="Cambria Math"/>
                                  <w:lang w:eastAsia="en-IN"/>
                                </w:rPr>
                                <m:t>k,r</m:t>
                              </m:r>
                            </m:sub>
                          </m:sSub>
                          <m:r>
                            <w:rPr>
                              <w:rFonts w:ascii="Cambria Math" w:eastAsiaTheme="minorEastAsia" w:hAnsi="Cambria Math"/>
                              <w:lang w:eastAsia="en-IN"/>
                            </w:rPr>
                            <m:t>,</m:t>
                          </m:r>
                          <m:sSub>
                            <m:sSubPr>
                              <m:ctrlPr>
                                <w:rPr>
                                  <w:rFonts w:ascii="Cambria Math" w:eastAsiaTheme="minorEastAsia" w:hAnsi="Cambria Math"/>
                                  <w:i/>
                                  <w:lang w:eastAsia="en-IN"/>
                                </w:rPr>
                              </m:ctrlPr>
                            </m:sSubPr>
                            <m:e>
                              <m:r>
                                <w:rPr>
                                  <w:rFonts w:ascii="Cambria Math" w:eastAsiaTheme="minorEastAsia" w:hAnsi="Cambria Math"/>
                                  <w:lang w:eastAsia="en-IN"/>
                                </w:rPr>
                                <m:t>c</m:t>
                              </m:r>
                            </m:e>
                            <m:sub>
                              <m:r>
                                <w:rPr>
                                  <w:rFonts w:ascii="Cambria Math" w:eastAsiaTheme="minorEastAsia" w:hAnsi="Cambria Math"/>
                                  <w:lang w:eastAsia="en-IN"/>
                                </w:rPr>
                                <m:t>k,i</m:t>
                              </m:r>
                            </m:sub>
                          </m:sSub>
                        </m:e>
                      </m:d>
                    </m:e>
                  </m:func>
                </m:e>
              </m:nary>
            </m:num>
            <m:den>
              <m:nary>
                <m:naryPr>
                  <m:chr m:val="∑"/>
                  <m:ctrlPr>
                    <w:rPr>
                      <w:rFonts w:ascii="Cambria Math" w:eastAsiaTheme="minorEastAsia" w:hAnsi="Cambria Math"/>
                      <w:i/>
                      <w:lang w:eastAsia="en-IN"/>
                    </w:rPr>
                  </m:ctrlPr>
                </m:naryPr>
                <m:sub>
                  <m:r>
                    <w:rPr>
                      <w:rFonts w:ascii="Cambria Math" w:eastAsiaTheme="minorEastAsia" w:hAnsi="Cambria Math"/>
                      <w:lang w:eastAsia="en-IN"/>
                    </w:rPr>
                    <m:t>k=1</m:t>
                  </m:r>
                </m:sub>
                <m:sup>
                  <m:sSub>
                    <m:sSubPr>
                      <m:ctrlPr>
                        <w:rPr>
                          <w:rFonts w:ascii="Cambria Math" w:eastAsiaTheme="minorEastAsia" w:hAnsi="Cambria Math"/>
                          <w:i/>
                          <w:lang w:eastAsia="en-IN"/>
                        </w:rPr>
                      </m:ctrlPr>
                    </m:sSubPr>
                    <m:e>
                      <m:r>
                        <w:rPr>
                          <w:rFonts w:ascii="Cambria Math" w:eastAsiaTheme="minorEastAsia" w:hAnsi="Cambria Math"/>
                          <w:lang w:eastAsia="en-IN"/>
                        </w:rPr>
                        <m:t>N</m:t>
                      </m:r>
                    </m:e>
                    <m:sub>
                      <m:r>
                        <w:rPr>
                          <w:rFonts w:ascii="Cambria Math" w:eastAsiaTheme="minorEastAsia" w:hAnsi="Cambria Math"/>
                          <w:lang w:eastAsia="en-IN"/>
                        </w:rPr>
                        <m:t>cues</m:t>
                      </m:r>
                    </m:sub>
                  </m:sSub>
                </m:sup>
                <m:e>
                  <m:d>
                    <m:dPr>
                      <m:begChr m:val="{"/>
                      <m:endChr m:val=""/>
                      <m:ctrlPr>
                        <w:rPr>
                          <w:rFonts w:ascii="Cambria Math" w:eastAsiaTheme="minorEastAsia" w:hAnsi="Cambria Math"/>
                          <w:i/>
                          <w:lang w:eastAsia="en-IN"/>
                        </w:rPr>
                      </m:ctrlPr>
                    </m:dPr>
                    <m:e>
                      <m:eqArr>
                        <m:eqArrPr>
                          <m:ctrlPr>
                            <w:rPr>
                              <w:rFonts w:ascii="Cambria Math" w:eastAsiaTheme="minorEastAsia" w:hAnsi="Cambria Math"/>
                              <w:i/>
                              <w:lang w:eastAsia="en-IN"/>
                            </w:rPr>
                          </m:ctrlPr>
                        </m:eqArrPr>
                        <m:e>
                          <m:r>
                            <w:rPr>
                              <w:rFonts w:ascii="Cambria Math" w:eastAsiaTheme="minorEastAsia" w:hAnsi="Cambria Math"/>
                              <w:lang w:eastAsia="en-IN"/>
                            </w:rPr>
                            <m:t>2</m:t>
                          </m:r>
                          <m:sSub>
                            <m:sSubPr>
                              <m:ctrlPr>
                                <w:rPr>
                                  <w:rFonts w:ascii="Cambria Math" w:eastAsiaTheme="minorEastAsia" w:hAnsi="Cambria Math"/>
                                  <w:i/>
                                  <w:lang w:eastAsia="en-IN"/>
                                </w:rPr>
                              </m:ctrlPr>
                            </m:sSubPr>
                            <m:e>
                              <m:r>
                                <w:rPr>
                                  <w:rFonts w:ascii="Cambria Math" w:eastAsiaTheme="minorEastAsia" w:hAnsi="Cambria Math"/>
                                  <w:lang w:eastAsia="en-IN"/>
                                </w:rPr>
                                <m:t>c</m:t>
                              </m:r>
                            </m:e>
                            <m:sub>
                              <m:r>
                                <w:rPr>
                                  <w:rFonts w:ascii="Cambria Math" w:eastAsiaTheme="minorEastAsia" w:hAnsi="Cambria Math"/>
                                  <w:lang w:eastAsia="en-IN"/>
                                </w:rPr>
                                <m:t>k,i</m:t>
                              </m:r>
                            </m:sub>
                          </m:sSub>
                          <m:r>
                            <w:rPr>
                              <w:rFonts w:ascii="Cambria Math" w:eastAsiaTheme="minorEastAsia" w:hAnsi="Cambria Math"/>
                              <w:lang w:eastAsia="en-IN"/>
                            </w:rPr>
                            <m:t xml:space="preserve"> if </m:t>
                          </m:r>
                          <m:sSub>
                            <m:sSubPr>
                              <m:ctrlPr>
                                <w:rPr>
                                  <w:rFonts w:ascii="Cambria Math" w:eastAsiaTheme="minorEastAsia" w:hAnsi="Cambria Math"/>
                                  <w:i/>
                                  <w:lang w:eastAsia="en-IN"/>
                                </w:rPr>
                              </m:ctrlPr>
                            </m:sSubPr>
                            <m:e>
                              <m:r>
                                <w:rPr>
                                  <w:rFonts w:ascii="Cambria Math" w:eastAsiaTheme="minorEastAsia" w:hAnsi="Cambria Math"/>
                                  <w:lang w:eastAsia="en-IN"/>
                                </w:rPr>
                                <m:t>c</m:t>
                              </m:r>
                            </m:e>
                            <m:sub>
                              <m:r>
                                <w:rPr>
                                  <w:rFonts w:ascii="Cambria Math" w:eastAsiaTheme="minorEastAsia" w:hAnsi="Cambria Math"/>
                                  <w:lang w:eastAsia="en-IN"/>
                                </w:rPr>
                                <m:t>k,i</m:t>
                              </m:r>
                            </m:sub>
                          </m:sSub>
                          <m:r>
                            <w:rPr>
                              <w:rFonts w:ascii="Cambria Math" w:eastAsiaTheme="minorEastAsia" w:hAnsi="Cambria Math"/>
                              <w:lang w:eastAsia="en-IN"/>
                            </w:rPr>
                            <m:t>&lt;</m:t>
                          </m:r>
                          <m:sSub>
                            <m:sSubPr>
                              <m:ctrlPr>
                                <w:rPr>
                                  <w:rFonts w:ascii="Cambria Math" w:eastAsiaTheme="minorEastAsia" w:hAnsi="Cambria Math"/>
                                  <w:i/>
                                  <w:lang w:eastAsia="en-IN"/>
                                </w:rPr>
                              </m:ctrlPr>
                            </m:sSubPr>
                            <m:e>
                              <m:r>
                                <w:rPr>
                                  <w:rFonts w:ascii="Cambria Math" w:eastAsiaTheme="minorEastAsia" w:hAnsi="Cambria Math"/>
                                  <w:lang w:eastAsia="en-IN"/>
                                </w:rPr>
                                <m:t>c</m:t>
                              </m:r>
                            </m:e>
                            <m:sub>
                              <m:r>
                                <w:rPr>
                                  <w:rFonts w:ascii="Cambria Math" w:eastAsiaTheme="minorEastAsia" w:hAnsi="Cambria Math"/>
                                  <w:lang w:eastAsia="en-IN"/>
                                </w:rPr>
                                <m:t>k,r</m:t>
                              </m:r>
                            </m:sub>
                          </m:sSub>
                        </m:e>
                        <m:e>
                          <m:sSub>
                            <m:sSubPr>
                              <m:ctrlPr>
                                <w:rPr>
                                  <w:rFonts w:ascii="Cambria Math" w:eastAsiaTheme="minorEastAsia" w:hAnsi="Cambria Math"/>
                                  <w:i/>
                                  <w:lang w:eastAsia="en-IN"/>
                                </w:rPr>
                              </m:ctrlPr>
                            </m:sSubPr>
                            <m:e>
                              <m:r>
                                <w:rPr>
                                  <w:rFonts w:ascii="Cambria Math" w:eastAsiaTheme="minorEastAsia" w:hAnsi="Cambria Math"/>
                                  <w:lang w:eastAsia="en-IN"/>
                                </w:rPr>
                                <m:t>(c</m:t>
                              </m:r>
                            </m:e>
                            <m:sub>
                              <m:r>
                                <w:rPr>
                                  <w:rFonts w:ascii="Cambria Math" w:eastAsiaTheme="minorEastAsia" w:hAnsi="Cambria Math"/>
                                  <w:lang w:eastAsia="en-IN"/>
                                </w:rPr>
                                <m:t>k,r</m:t>
                              </m:r>
                            </m:sub>
                          </m:sSub>
                          <m:r>
                            <w:rPr>
                              <w:rFonts w:ascii="Cambria Math" w:eastAsiaTheme="minorEastAsia" w:hAnsi="Cambria Math"/>
                              <w:lang w:eastAsia="en-IN"/>
                            </w:rPr>
                            <m:t>+</m:t>
                          </m:r>
                          <m:sSub>
                            <m:sSubPr>
                              <m:ctrlPr>
                                <w:rPr>
                                  <w:rFonts w:ascii="Cambria Math" w:eastAsiaTheme="minorEastAsia" w:hAnsi="Cambria Math"/>
                                  <w:i/>
                                  <w:lang w:eastAsia="en-IN"/>
                                </w:rPr>
                              </m:ctrlPr>
                            </m:sSubPr>
                            <m:e>
                              <m:r>
                                <w:rPr>
                                  <w:rFonts w:ascii="Cambria Math" w:eastAsiaTheme="minorEastAsia" w:hAnsi="Cambria Math"/>
                                  <w:lang w:eastAsia="en-IN"/>
                                </w:rPr>
                                <m:t>c</m:t>
                              </m:r>
                            </m:e>
                            <m:sub>
                              <m:r>
                                <w:rPr>
                                  <w:rFonts w:ascii="Cambria Math" w:eastAsiaTheme="minorEastAsia" w:hAnsi="Cambria Math"/>
                                  <w:lang w:eastAsia="en-IN"/>
                                </w:rPr>
                                <m:t>k,i</m:t>
                              </m:r>
                            </m:sub>
                          </m:sSub>
                          <m:r>
                            <w:rPr>
                              <w:rFonts w:ascii="Cambria Math" w:eastAsiaTheme="minorEastAsia" w:hAnsi="Cambria Math"/>
                              <w:lang w:eastAsia="en-IN"/>
                            </w:rPr>
                            <m:t>) otherwise</m:t>
                          </m:r>
                        </m:e>
                      </m:eqArr>
                    </m:e>
                  </m:d>
                </m:e>
              </m:nary>
            </m:den>
          </m:f>
          <m:r>
            <m:rPr>
              <m:sty m:val="p"/>
            </m:rPr>
            <w:rPr>
              <w:color w:val="000000"/>
            </w:rPr>
            <w:br/>
          </m:r>
        </m:oMath>
      </m:oMathPara>
      <w:r w:rsidRPr="00124F7E">
        <w:rPr>
          <w:color w:val="000000"/>
        </w:rPr>
        <w:t xml:space="preserve">Here, the compound groups that are present in the resident but absent or less abundant in the intruder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r>
          <w:rPr>
            <w:rFonts w:ascii="Cambria Math" w:eastAsia="Cambria Math" w:hAnsi="Cambria Math" w:cs="Cambria Math"/>
            <w:color w:val="000000"/>
          </w:rPr>
          <m:t>&lt;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k,r</m:t>
            </m:r>
          </m:sub>
        </m:sSub>
        <m:r>
          <w:rPr>
            <w:rFonts w:ascii="Cambria Math" w:eastAsia="Cambria Math" w:hAnsi="Cambria Math" w:cs="Cambria Math"/>
            <w:color w:val="000000"/>
          </w:rPr>
          <m:t>)</m:t>
        </m:r>
      </m:oMath>
      <w:r w:rsidRPr="00124F7E">
        <w:rPr>
          <w:color w:val="000000"/>
        </w:rPr>
        <w:t xml:space="preserve"> are ignored, and both the values are set to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k,i</m:t>
            </m:r>
          </m:sub>
        </m:sSub>
      </m:oMath>
      <w:r w:rsidRPr="00124F7E">
        <w:rPr>
          <w:color w:val="000000"/>
        </w:rPr>
        <w:t xml:space="preserve"> before calculating the distance. Thus, the compounds less abundant in the intruder lower the chemical distance.</w:t>
      </w:r>
    </w:p>
    <w:p w14:paraId="68749F44" w14:textId="3E6F8C7E" w:rsidR="00957580" w:rsidRPr="00403A37" w:rsidRDefault="00000000" w:rsidP="00403A37">
      <w:pPr>
        <w:pStyle w:val="ListParagraph"/>
        <w:numPr>
          <w:ilvl w:val="0"/>
          <w:numId w:val="5"/>
        </w:numPr>
        <w:rPr>
          <w:rFonts w:ascii="Cambria Math" w:eastAsia="Cambria Math" w:hAnsi="Cambria Math" w:cs="Cambria Math"/>
          <w:color w:val="000000"/>
        </w:rPr>
      </w:pPr>
      <w:r w:rsidRPr="00403A37">
        <w:rPr>
          <w:color w:val="000000"/>
        </w:rPr>
        <w:t>Desirable-present (D-present): In this recognition system, emphasis is placed on whether the intruder has all the compounds that are present in the resident colony. Thus, while calculating distance, if compound groups in the intruder that have a higher abundance than residents are ignored, we arrive at the formula:</w:t>
      </w:r>
      <w:r w:rsidRPr="00403A37">
        <w:rPr>
          <w:color w:val="000000"/>
        </w:rPr>
        <w:br/>
      </w:r>
      <m:oMathPara>
        <m:oMath>
          <m:r>
            <w:rPr>
              <w:rFonts w:ascii="Cambria Math" w:eastAsiaTheme="minorEastAsia" w:hAnsi="Cambria Math"/>
              <w:lang w:eastAsia="en-IN"/>
            </w:rPr>
            <m:t>B</m:t>
          </m:r>
          <m:sSubSup>
            <m:sSubSupPr>
              <m:ctrlPr>
                <w:rPr>
                  <w:rFonts w:ascii="Cambria Math" w:eastAsiaTheme="minorEastAsia" w:hAnsi="Cambria Math"/>
                  <w:i/>
                  <w:lang w:eastAsia="en-IN"/>
                </w:rPr>
              </m:ctrlPr>
            </m:sSubSupPr>
            <m:e>
              <m:r>
                <w:rPr>
                  <w:rFonts w:ascii="Cambria Math" w:eastAsiaTheme="minorEastAsia" w:hAnsi="Cambria Math"/>
                  <w:lang w:eastAsia="en-IN"/>
                </w:rPr>
                <m:t>C</m:t>
              </m:r>
            </m:e>
            <m:sub>
              <m:r>
                <w:rPr>
                  <w:rFonts w:ascii="Cambria Math" w:eastAsiaTheme="minorEastAsia" w:hAnsi="Cambria Math"/>
                  <w:lang w:eastAsia="en-IN"/>
                </w:rPr>
                <m:t>r,i</m:t>
              </m:r>
            </m:sub>
            <m:sup>
              <m:r>
                <w:rPr>
                  <w:rFonts w:ascii="Cambria Math" w:eastAsiaTheme="minorEastAsia" w:hAnsi="Cambria Math"/>
                  <w:lang w:eastAsia="en-IN"/>
                </w:rPr>
                <m:t>DP</m:t>
              </m:r>
            </m:sup>
          </m:sSubSup>
          <m:r>
            <w:rPr>
              <w:rFonts w:ascii="Cambria Math" w:eastAsiaTheme="minorEastAsia" w:hAnsi="Cambria Math"/>
              <w:lang w:eastAsia="en-IN"/>
            </w:rPr>
            <m:t>=1-</m:t>
          </m:r>
          <m:f>
            <m:fPr>
              <m:ctrlPr>
                <w:rPr>
                  <w:rFonts w:ascii="Cambria Math" w:eastAsiaTheme="minorEastAsia" w:hAnsi="Cambria Math"/>
                  <w:i/>
                  <w:lang w:eastAsia="en-IN"/>
                </w:rPr>
              </m:ctrlPr>
            </m:fPr>
            <m:num>
              <m:r>
                <w:rPr>
                  <w:rFonts w:ascii="Cambria Math" w:eastAsiaTheme="minorEastAsia" w:hAnsi="Cambria Math"/>
                  <w:lang w:eastAsia="en-IN"/>
                </w:rPr>
                <m:t>2</m:t>
              </m:r>
              <m:nary>
                <m:naryPr>
                  <m:chr m:val="∑"/>
                  <m:ctrlPr>
                    <w:rPr>
                      <w:rFonts w:ascii="Cambria Math" w:eastAsiaTheme="minorEastAsia" w:hAnsi="Cambria Math"/>
                      <w:i/>
                      <w:lang w:eastAsia="en-IN"/>
                    </w:rPr>
                  </m:ctrlPr>
                </m:naryPr>
                <m:sub>
                  <m:r>
                    <w:rPr>
                      <w:rFonts w:ascii="Cambria Math" w:eastAsiaTheme="minorEastAsia" w:hAnsi="Cambria Math"/>
                      <w:lang w:eastAsia="en-IN"/>
                    </w:rPr>
                    <m:t>k=1</m:t>
                  </m:r>
                </m:sub>
                <m:sup>
                  <m:sSub>
                    <m:sSubPr>
                      <m:ctrlPr>
                        <w:rPr>
                          <w:rFonts w:ascii="Cambria Math" w:eastAsiaTheme="minorEastAsia" w:hAnsi="Cambria Math"/>
                          <w:i/>
                          <w:lang w:eastAsia="en-IN"/>
                        </w:rPr>
                      </m:ctrlPr>
                    </m:sSubPr>
                    <m:e>
                      <m:r>
                        <w:rPr>
                          <w:rFonts w:ascii="Cambria Math" w:eastAsiaTheme="minorEastAsia" w:hAnsi="Cambria Math"/>
                          <w:lang w:eastAsia="en-IN"/>
                        </w:rPr>
                        <m:t>N</m:t>
                      </m:r>
                    </m:e>
                    <m:sub>
                      <m:r>
                        <w:rPr>
                          <w:rFonts w:ascii="Cambria Math" w:eastAsiaTheme="minorEastAsia" w:hAnsi="Cambria Math"/>
                          <w:lang w:eastAsia="en-IN"/>
                        </w:rPr>
                        <m:t>cues</m:t>
                      </m:r>
                    </m:sub>
                  </m:sSub>
                </m:sup>
                <m:e>
                  <m:func>
                    <m:funcPr>
                      <m:ctrlPr>
                        <w:rPr>
                          <w:rFonts w:ascii="Cambria Math" w:eastAsiaTheme="minorEastAsia" w:hAnsi="Cambria Math"/>
                          <w:lang w:eastAsia="en-IN"/>
                        </w:rPr>
                      </m:ctrlPr>
                    </m:funcPr>
                    <m:fName>
                      <m:r>
                        <m:rPr>
                          <m:sty m:val="p"/>
                        </m:rPr>
                        <w:rPr>
                          <w:rFonts w:ascii="Cambria Math" w:eastAsiaTheme="minorEastAsia" w:hAnsi="Cambria Math"/>
                          <w:lang w:eastAsia="en-IN"/>
                        </w:rPr>
                        <m:t>min</m:t>
                      </m:r>
                    </m:fName>
                    <m:e>
                      <m:d>
                        <m:dPr>
                          <m:ctrlPr>
                            <w:rPr>
                              <w:rFonts w:ascii="Cambria Math" w:eastAsiaTheme="minorEastAsia" w:hAnsi="Cambria Math"/>
                              <w:i/>
                              <w:lang w:eastAsia="en-IN"/>
                            </w:rPr>
                          </m:ctrlPr>
                        </m:dPr>
                        <m:e>
                          <m:sSub>
                            <m:sSubPr>
                              <m:ctrlPr>
                                <w:rPr>
                                  <w:rFonts w:ascii="Cambria Math" w:eastAsiaTheme="minorEastAsia" w:hAnsi="Cambria Math"/>
                                  <w:i/>
                                  <w:lang w:eastAsia="en-IN"/>
                                </w:rPr>
                              </m:ctrlPr>
                            </m:sSubPr>
                            <m:e>
                              <m:r>
                                <w:rPr>
                                  <w:rFonts w:ascii="Cambria Math" w:eastAsiaTheme="minorEastAsia" w:hAnsi="Cambria Math"/>
                                  <w:lang w:eastAsia="en-IN"/>
                                </w:rPr>
                                <m:t>c</m:t>
                              </m:r>
                            </m:e>
                            <m:sub>
                              <m:r>
                                <w:rPr>
                                  <w:rFonts w:ascii="Cambria Math" w:eastAsiaTheme="minorEastAsia" w:hAnsi="Cambria Math"/>
                                  <w:lang w:eastAsia="en-IN"/>
                                </w:rPr>
                                <m:t>k,r</m:t>
                              </m:r>
                            </m:sub>
                          </m:sSub>
                          <m:r>
                            <w:rPr>
                              <w:rFonts w:ascii="Cambria Math" w:eastAsiaTheme="minorEastAsia" w:hAnsi="Cambria Math"/>
                              <w:lang w:eastAsia="en-IN"/>
                            </w:rPr>
                            <m:t>,</m:t>
                          </m:r>
                          <m:sSub>
                            <m:sSubPr>
                              <m:ctrlPr>
                                <w:rPr>
                                  <w:rFonts w:ascii="Cambria Math" w:eastAsiaTheme="minorEastAsia" w:hAnsi="Cambria Math"/>
                                  <w:i/>
                                  <w:lang w:eastAsia="en-IN"/>
                                </w:rPr>
                              </m:ctrlPr>
                            </m:sSubPr>
                            <m:e>
                              <m:r>
                                <w:rPr>
                                  <w:rFonts w:ascii="Cambria Math" w:eastAsiaTheme="minorEastAsia" w:hAnsi="Cambria Math"/>
                                  <w:lang w:eastAsia="en-IN"/>
                                </w:rPr>
                                <m:t>c</m:t>
                              </m:r>
                            </m:e>
                            <m:sub>
                              <m:r>
                                <w:rPr>
                                  <w:rFonts w:ascii="Cambria Math" w:eastAsiaTheme="minorEastAsia" w:hAnsi="Cambria Math"/>
                                  <w:lang w:eastAsia="en-IN"/>
                                </w:rPr>
                                <m:t>k,i</m:t>
                              </m:r>
                            </m:sub>
                          </m:sSub>
                        </m:e>
                      </m:d>
                    </m:e>
                  </m:func>
                </m:e>
              </m:nary>
            </m:num>
            <m:den>
              <m:nary>
                <m:naryPr>
                  <m:chr m:val="∑"/>
                  <m:ctrlPr>
                    <w:rPr>
                      <w:rFonts w:ascii="Cambria Math" w:eastAsiaTheme="minorEastAsia" w:hAnsi="Cambria Math"/>
                      <w:i/>
                      <w:lang w:eastAsia="en-IN"/>
                    </w:rPr>
                  </m:ctrlPr>
                </m:naryPr>
                <m:sub>
                  <m:r>
                    <w:rPr>
                      <w:rFonts w:ascii="Cambria Math" w:eastAsiaTheme="minorEastAsia" w:hAnsi="Cambria Math"/>
                      <w:lang w:eastAsia="en-IN"/>
                    </w:rPr>
                    <m:t>k=1</m:t>
                  </m:r>
                </m:sub>
                <m:sup>
                  <m:sSub>
                    <m:sSubPr>
                      <m:ctrlPr>
                        <w:rPr>
                          <w:rFonts w:ascii="Cambria Math" w:eastAsiaTheme="minorEastAsia" w:hAnsi="Cambria Math"/>
                          <w:i/>
                          <w:lang w:eastAsia="en-IN"/>
                        </w:rPr>
                      </m:ctrlPr>
                    </m:sSubPr>
                    <m:e>
                      <m:r>
                        <w:rPr>
                          <w:rFonts w:ascii="Cambria Math" w:eastAsiaTheme="minorEastAsia" w:hAnsi="Cambria Math"/>
                          <w:lang w:eastAsia="en-IN"/>
                        </w:rPr>
                        <m:t>N</m:t>
                      </m:r>
                    </m:e>
                    <m:sub>
                      <m:r>
                        <w:rPr>
                          <w:rFonts w:ascii="Cambria Math" w:eastAsiaTheme="minorEastAsia" w:hAnsi="Cambria Math"/>
                          <w:lang w:eastAsia="en-IN"/>
                        </w:rPr>
                        <m:t>cues</m:t>
                      </m:r>
                    </m:sub>
                  </m:sSub>
                </m:sup>
                <m:e>
                  <m:d>
                    <m:dPr>
                      <m:begChr m:val="{"/>
                      <m:endChr m:val=""/>
                      <m:ctrlPr>
                        <w:rPr>
                          <w:rFonts w:ascii="Cambria Math" w:eastAsiaTheme="minorEastAsia" w:hAnsi="Cambria Math"/>
                          <w:i/>
                          <w:lang w:eastAsia="en-IN"/>
                        </w:rPr>
                      </m:ctrlPr>
                    </m:dPr>
                    <m:e>
                      <m:eqArr>
                        <m:eqArrPr>
                          <m:ctrlPr>
                            <w:rPr>
                              <w:rFonts w:ascii="Cambria Math" w:eastAsiaTheme="minorEastAsia" w:hAnsi="Cambria Math"/>
                              <w:i/>
                              <w:lang w:eastAsia="en-IN"/>
                            </w:rPr>
                          </m:ctrlPr>
                        </m:eqArrPr>
                        <m:e>
                          <m:r>
                            <w:rPr>
                              <w:rFonts w:ascii="Cambria Math" w:eastAsiaTheme="minorEastAsia" w:hAnsi="Cambria Math"/>
                              <w:lang w:eastAsia="en-IN"/>
                            </w:rPr>
                            <m:t>2</m:t>
                          </m:r>
                          <m:sSub>
                            <m:sSubPr>
                              <m:ctrlPr>
                                <w:rPr>
                                  <w:rFonts w:ascii="Cambria Math" w:eastAsiaTheme="minorEastAsia" w:hAnsi="Cambria Math"/>
                                  <w:i/>
                                  <w:lang w:eastAsia="en-IN"/>
                                </w:rPr>
                              </m:ctrlPr>
                            </m:sSubPr>
                            <m:e>
                              <m:r>
                                <w:rPr>
                                  <w:rFonts w:ascii="Cambria Math" w:eastAsiaTheme="minorEastAsia" w:hAnsi="Cambria Math"/>
                                  <w:lang w:eastAsia="en-IN"/>
                                </w:rPr>
                                <m:t>c</m:t>
                              </m:r>
                            </m:e>
                            <m:sub>
                              <m:r>
                                <w:rPr>
                                  <w:rFonts w:ascii="Cambria Math" w:eastAsiaTheme="minorEastAsia" w:hAnsi="Cambria Math"/>
                                  <w:lang w:eastAsia="en-IN"/>
                                </w:rPr>
                                <m:t>k,r</m:t>
                              </m:r>
                            </m:sub>
                          </m:sSub>
                          <m:r>
                            <w:rPr>
                              <w:rFonts w:ascii="Cambria Math" w:eastAsiaTheme="minorEastAsia" w:hAnsi="Cambria Math"/>
                              <w:lang w:eastAsia="en-IN"/>
                            </w:rPr>
                            <m:t xml:space="preserve"> if </m:t>
                          </m:r>
                          <m:sSub>
                            <m:sSubPr>
                              <m:ctrlPr>
                                <w:rPr>
                                  <w:rFonts w:ascii="Cambria Math" w:eastAsiaTheme="minorEastAsia" w:hAnsi="Cambria Math"/>
                                  <w:i/>
                                  <w:lang w:eastAsia="en-IN"/>
                                </w:rPr>
                              </m:ctrlPr>
                            </m:sSubPr>
                            <m:e>
                              <m:r>
                                <w:rPr>
                                  <w:rFonts w:ascii="Cambria Math" w:eastAsiaTheme="minorEastAsia" w:hAnsi="Cambria Math"/>
                                  <w:lang w:eastAsia="en-IN"/>
                                </w:rPr>
                                <m:t>c</m:t>
                              </m:r>
                            </m:e>
                            <m:sub>
                              <m:r>
                                <w:rPr>
                                  <w:rFonts w:ascii="Cambria Math" w:eastAsiaTheme="minorEastAsia" w:hAnsi="Cambria Math"/>
                                  <w:lang w:eastAsia="en-IN"/>
                                </w:rPr>
                                <m:t>k,r</m:t>
                              </m:r>
                            </m:sub>
                          </m:sSub>
                          <m:r>
                            <w:rPr>
                              <w:rFonts w:ascii="Cambria Math" w:eastAsiaTheme="minorEastAsia" w:hAnsi="Cambria Math"/>
                              <w:lang w:eastAsia="en-IN"/>
                            </w:rPr>
                            <m:t>&lt;</m:t>
                          </m:r>
                          <m:sSub>
                            <m:sSubPr>
                              <m:ctrlPr>
                                <w:rPr>
                                  <w:rFonts w:ascii="Cambria Math" w:eastAsiaTheme="minorEastAsia" w:hAnsi="Cambria Math"/>
                                  <w:i/>
                                  <w:lang w:eastAsia="en-IN"/>
                                </w:rPr>
                              </m:ctrlPr>
                            </m:sSubPr>
                            <m:e>
                              <m:r>
                                <w:rPr>
                                  <w:rFonts w:ascii="Cambria Math" w:eastAsiaTheme="minorEastAsia" w:hAnsi="Cambria Math"/>
                                  <w:lang w:eastAsia="en-IN"/>
                                </w:rPr>
                                <m:t>c</m:t>
                              </m:r>
                            </m:e>
                            <m:sub>
                              <m:r>
                                <w:rPr>
                                  <w:rFonts w:ascii="Cambria Math" w:eastAsiaTheme="minorEastAsia" w:hAnsi="Cambria Math"/>
                                  <w:lang w:eastAsia="en-IN"/>
                                </w:rPr>
                                <m:t>k,i</m:t>
                              </m:r>
                            </m:sub>
                          </m:sSub>
                        </m:e>
                        <m:e>
                          <m:sSub>
                            <m:sSubPr>
                              <m:ctrlPr>
                                <w:rPr>
                                  <w:rFonts w:ascii="Cambria Math" w:eastAsiaTheme="minorEastAsia" w:hAnsi="Cambria Math"/>
                                  <w:i/>
                                  <w:lang w:eastAsia="en-IN"/>
                                </w:rPr>
                              </m:ctrlPr>
                            </m:sSubPr>
                            <m:e>
                              <m:r>
                                <w:rPr>
                                  <w:rFonts w:ascii="Cambria Math" w:eastAsiaTheme="minorEastAsia" w:hAnsi="Cambria Math"/>
                                  <w:lang w:eastAsia="en-IN"/>
                                </w:rPr>
                                <m:t>(c</m:t>
                              </m:r>
                            </m:e>
                            <m:sub>
                              <m:r>
                                <w:rPr>
                                  <w:rFonts w:ascii="Cambria Math" w:eastAsiaTheme="minorEastAsia" w:hAnsi="Cambria Math"/>
                                  <w:lang w:eastAsia="en-IN"/>
                                </w:rPr>
                                <m:t>k,r</m:t>
                              </m:r>
                            </m:sub>
                          </m:sSub>
                          <m:r>
                            <w:rPr>
                              <w:rFonts w:ascii="Cambria Math" w:eastAsiaTheme="minorEastAsia" w:hAnsi="Cambria Math"/>
                              <w:lang w:eastAsia="en-IN"/>
                            </w:rPr>
                            <m:t>+</m:t>
                          </m:r>
                          <m:sSub>
                            <m:sSubPr>
                              <m:ctrlPr>
                                <w:rPr>
                                  <w:rFonts w:ascii="Cambria Math" w:eastAsiaTheme="minorEastAsia" w:hAnsi="Cambria Math"/>
                                  <w:i/>
                                  <w:lang w:eastAsia="en-IN"/>
                                </w:rPr>
                              </m:ctrlPr>
                            </m:sSubPr>
                            <m:e>
                              <m:r>
                                <w:rPr>
                                  <w:rFonts w:ascii="Cambria Math" w:eastAsiaTheme="minorEastAsia" w:hAnsi="Cambria Math"/>
                                  <w:lang w:eastAsia="en-IN"/>
                                </w:rPr>
                                <m:t>c</m:t>
                              </m:r>
                            </m:e>
                            <m:sub>
                              <m:r>
                                <w:rPr>
                                  <w:rFonts w:ascii="Cambria Math" w:eastAsiaTheme="minorEastAsia" w:hAnsi="Cambria Math"/>
                                  <w:lang w:eastAsia="en-IN"/>
                                </w:rPr>
                                <m:t>k,i</m:t>
                              </m:r>
                            </m:sub>
                          </m:sSub>
                          <m:r>
                            <w:rPr>
                              <w:rFonts w:ascii="Cambria Math" w:eastAsiaTheme="minorEastAsia" w:hAnsi="Cambria Math"/>
                              <w:lang w:eastAsia="en-IN"/>
                            </w:rPr>
                            <m:t>) otherwise</m:t>
                          </m:r>
                        </m:e>
                      </m:eqArr>
                    </m:e>
                  </m:d>
                </m:e>
              </m:nary>
            </m:den>
          </m:f>
          <m:r>
            <m:rPr>
              <m:sty m:val="p"/>
            </m:rPr>
            <w:rPr>
              <w:rFonts w:ascii="Cambria Math" w:eastAsia="Cambria Math" w:hAnsi="Cambria Math" w:cs="Cambria Math"/>
              <w:color w:val="000000"/>
            </w:rPr>
            <w:br/>
          </m:r>
        </m:oMath>
      </m:oMathPara>
      <w:r w:rsidRPr="00403A37">
        <w:rPr>
          <w:color w:val="000000"/>
        </w:rPr>
        <w:t>Here cues that are higher in abundance for the intruder help lower the perceived chemical distance.</w:t>
      </w:r>
    </w:p>
    <w:p w14:paraId="5D0ED568" w14:textId="77777777" w:rsidR="00957580" w:rsidRDefault="00000000">
      <w:r>
        <w:t xml:space="preserve">Our model separates cue expression from cue perception. Each colony has a tolerance curve, which gives the rejection probability for a specific value of chemical distance. The rejection probability is the binomial probability with which the intruder or worker is rejected entry into the colony. Each colony </w:t>
      </w:r>
      <m:oMath>
        <m:r>
          <w:rPr>
            <w:rFonts w:ascii="Cambria Math" w:eastAsia="Cambria Math" w:hAnsi="Cambria Math" w:cs="Cambria Math"/>
          </w:rPr>
          <m:t>r</m:t>
        </m:r>
      </m:oMath>
      <w:r>
        <w:t xml:space="preserve"> genetically encodes two variables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int,r</m:t>
            </m:r>
          </m:sub>
        </m:sSub>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slope,r</m:t>
            </m:r>
          </m:sub>
        </m:sSub>
      </m:oMath>
      <w:r>
        <w:t xml:space="preserve">, which provides for a linear tolerance curve. The rejection probability for a given chemical distance </w:t>
      </w:r>
      <m:oMath>
        <m:r>
          <w:rPr>
            <w:rFonts w:ascii="Cambria Math" w:eastAsia="Cambria Math" w:hAnsi="Cambria Math" w:cs="Cambria Math"/>
          </w:rPr>
          <m:t>d</m:t>
        </m:r>
      </m:oMath>
      <w:r>
        <w:t xml:space="preserve"> is given by:</w:t>
      </w:r>
    </w:p>
    <w:p w14:paraId="1D1DF197" w14:textId="77777777" w:rsidR="00957580"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P</m:t>
          </m:r>
          <m:d>
            <m:dPr>
              <m:ctrlPr>
                <w:rPr>
                  <w:rFonts w:ascii="Cambria Math" w:eastAsia="Cambria Math" w:hAnsi="Cambria Math" w:cs="Cambria Math"/>
                  <w:color w:val="000000"/>
                </w:rPr>
              </m:ctrlPr>
            </m:dPr>
            <m:e>
              <m:r>
                <w:rPr>
                  <w:rFonts w:ascii="Cambria Math" w:eastAsia="Cambria Math" w:hAnsi="Cambria Math" w:cs="Cambria Math"/>
                  <w:color w:val="000000"/>
                </w:rPr>
                <m:t>rejection</m:t>
              </m:r>
            </m:e>
          </m:d>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slope,r</m:t>
              </m:r>
            </m:sub>
          </m:sSub>
          <m:r>
            <w:rPr>
              <w:rFonts w:ascii="Cambria Math" w:eastAsia="Cambria Math" w:hAnsi="Cambria Math" w:cs="Cambria Math"/>
              <w:color w:val="000000"/>
            </w:rPr>
            <m:t>*d+</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int,r</m:t>
              </m:r>
            </m:sub>
          </m:sSub>
        </m:oMath>
      </m:oMathPara>
    </w:p>
    <w:p w14:paraId="20C9FC88" w14:textId="77777777" w:rsidR="00957580" w:rsidRDefault="00000000">
      <w:r>
        <w:t>Once the rejection probability is obtained from the chemical distance and tolerance curve of the target colony, a Bernoulli sampling is performed. This recognition process occurs every time an individual attempts to steal food from another colony, or when individuals with food return to their colony.</w:t>
      </w:r>
    </w:p>
    <w:p w14:paraId="7FE9BC9A" w14:textId="77777777" w:rsidR="00957580" w:rsidRDefault="00000000">
      <w:r>
        <w:t xml:space="preserve">The tolerance curve itself can either be a fixed property of the model (default) or co-evolve along with recognition cues with mutation strength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tolerance</m:t>
            </m:r>
          </m:sub>
        </m:sSub>
      </m:oMath>
      <w:r>
        <w:t xml:space="preserve">. In the default scenario where tolerance curves are non-evolving, variables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int,r</m:t>
            </m:r>
          </m:sub>
        </m:sSub>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slope,r</m:t>
            </m:r>
          </m:sub>
        </m:sSub>
      </m:oMath>
      <w:r>
        <w:t xml:space="preserve"> are not inherited but are sampled from normal distributions with mean 0 and 1 respectively, with standard deviation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tolerance</m:t>
            </m:r>
          </m:sub>
        </m:sSub>
      </m:oMath>
      <w:r>
        <w:t xml:space="preserve">. This sampling imparts </w:t>
      </w:r>
      <w:r>
        <w:lastRenderedPageBreak/>
        <w:t>demographic heterogeneity to our model such that the rejection probability has the same value as the chemical distance between the profiles on average at the population scale.</w:t>
      </w:r>
    </w:p>
    <w:p w14:paraId="44F55FEC" w14:textId="77777777" w:rsidR="00957580" w:rsidRDefault="00000000">
      <w:r>
        <w:t xml:space="preserve">In the scenario where tolerance co-evolves with recognition cues, the colonies start with a flat tolerance curve such that all entry attempts by workers have an approximately 50% chance of acceptance. The recognition system can evolve adaptively, with the inherited tolerance variables for a daughter colony </w:t>
      </w:r>
      <m:oMath>
        <m:r>
          <w:rPr>
            <w:rFonts w:ascii="Cambria Math" w:eastAsia="Cambria Math" w:hAnsi="Cambria Math" w:cs="Cambria Math"/>
          </w:rPr>
          <m:t>d</m:t>
        </m:r>
      </m:oMath>
      <w:r>
        <w:t xml:space="preserve"> from parent colony </w:t>
      </w:r>
      <m:oMath>
        <m:r>
          <w:rPr>
            <w:rFonts w:ascii="Cambria Math" w:eastAsia="Cambria Math" w:hAnsi="Cambria Math" w:cs="Cambria Math"/>
          </w:rPr>
          <m:t>r</m:t>
        </m:r>
      </m:oMath>
      <w:r>
        <w:t xml:space="preserve"> are given by:</w:t>
      </w:r>
    </w:p>
    <w:p w14:paraId="146DC3DE" w14:textId="77335BF9" w:rsidR="00957580" w:rsidRPr="00985336"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int,  d</m:t>
              </m:r>
            </m:sub>
          </m:sSub>
          <m:r>
            <w:rPr>
              <w:rFonts w:ascii="Cambria Math" w:eastAsia="Cambria Math" w:hAnsi="Cambria Math" w:cs="Cambria Math"/>
            </w:rPr>
            <m:t>=Normal</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int, r</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 xml:space="preserve"> μ</m:t>
                  </m:r>
                </m:e>
                <m:sub>
                  <m:r>
                    <w:rPr>
                      <w:rFonts w:ascii="Cambria Math" w:eastAsia="Cambria Math" w:hAnsi="Cambria Math" w:cs="Cambria Math"/>
                    </w:rPr>
                    <m:t>tolerance</m:t>
                  </m:r>
                </m:sub>
              </m:sSub>
            </m:e>
          </m:d>
        </m:oMath>
      </m:oMathPara>
    </w:p>
    <w:p w14:paraId="57704EF0" w14:textId="0A91363E" w:rsidR="00985336"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 xml:space="preserve">  T</m:t>
              </m:r>
            </m:e>
            <m:sub>
              <m:r>
                <w:rPr>
                  <w:rFonts w:ascii="Cambria Math" w:eastAsia="Cambria Math" w:hAnsi="Cambria Math" w:cs="Cambria Math"/>
                </w:rPr>
                <m:t>slope, d</m:t>
              </m:r>
            </m:sub>
          </m:sSub>
          <m:r>
            <w:rPr>
              <w:rFonts w:ascii="Cambria Math" w:eastAsia="Cambria Math" w:hAnsi="Cambria Math" w:cs="Cambria Math"/>
            </w:rPr>
            <m:t>=Normal (</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slope,  r</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 xml:space="preserve"> μ</m:t>
              </m:r>
            </m:e>
            <m:sub>
              <m:r>
                <w:rPr>
                  <w:rFonts w:ascii="Cambria Math" w:eastAsia="Cambria Math" w:hAnsi="Cambria Math" w:cs="Cambria Math"/>
                </w:rPr>
                <m:t>tolerance</m:t>
              </m:r>
            </m:sub>
          </m:sSub>
          <m:r>
            <w:rPr>
              <w:rFonts w:ascii="Cambria Math" w:eastAsia="Cambria Math" w:hAnsi="Cambria Math" w:cs="Cambria Math"/>
            </w:rPr>
            <m:t>)</m:t>
          </m:r>
        </m:oMath>
      </m:oMathPara>
    </w:p>
    <w:p w14:paraId="51FFDB09" w14:textId="77777777" w:rsidR="00957580" w:rsidRDefault="00000000">
      <w:r>
        <w:t xml:space="preserve">Here,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tolerance</m:t>
            </m:r>
          </m:sub>
        </m:sSub>
      </m:oMath>
      <w:r>
        <w:t xml:space="preserve"> is the mutation strength for tolerance variables. This is analogous to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oMath>
      <w:r>
        <w:t xml:space="preserve"> as mutation strength for compound groups in the recognition profile.</w:t>
      </w:r>
    </w:p>
    <w:p w14:paraId="5F82DBBC" w14:textId="77777777" w:rsidR="00957580" w:rsidRDefault="00000000">
      <w:pPr>
        <w:pStyle w:val="Heading2"/>
      </w:pPr>
      <w:r>
        <w:t>Reproduction and seasonal mortality</w:t>
      </w:r>
    </w:p>
    <w:p w14:paraId="3A34919D" w14:textId="77777777" w:rsidR="00957580" w:rsidRDefault="00000000">
      <w:r>
        <w:t xml:space="preserve">By default, reproduction and mortality are seasonal in our model. Periodically after a time interval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mort</m:t>
            </m:r>
          </m:sub>
        </m:sSub>
      </m:oMath>
      <w:r>
        <w:t xml:space="preserve"> (default value 200 time units), a fraction </w:t>
      </w:r>
      <m:oMath>
        <m:r>
          <w:rPr>
            <w:rFonts w:ascii="Cambria Math" w:hAnsi="Cambria Math"/>
          </w:rPr>
          <m:t>δ</m:t>
        </m:r>
      </m:oMath>
      <w:r>
        <w:t xml:space="preserve"> of maximum population size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colonies</m:t>
            </m:r>
          </m:sub>
        </m:sSub>
      </m:oMath>
      <w:r>
        <w:t xml:space="preserve"> dies out. This biologically mimics winters, where food availability is low, and ants have a harder time surviving. Colonies can also die due to starvation and the number of colonies to be removed at the end of a season is adjusted to include the colonies that died due to starvation before the seasonal death. The colony food stock acts as a proxy fitness value, where the ones with the lowest values are removed. Producing CHCs is costly in our model as it lowers the food reserves and fitness of colonies. Colonies surviving seasonal death undergo reproduction to maintain population size, where the number of offspring for a colony is proportional to the food stock of that colony relative to the total amount of food available in all living colonies. Thus, a colony can supposedly survive for the entire duration of the simulation. All offspring are initialized with colony food reserve values at 25.</w:t>
      </w:r>
    </w:p>
    <w:p w14:paraId="0DC31778" w14:textId="77777777" w:rsidR="00957580" w:rsidRDefault="00000000">
      <w:pPr>
        <w:pStyle w:val="Heading2"/>
      </w:pPr>
      <w:r>
        <w:t>Controls</w:t>
      </w:r>
    </w:p>
    <w:p w14:paraId="10680B7F" w14:textId="77777777" w:rsidR="00957580" w:rsidRDefault="00000000">
      <w:r>
        <w:t>Our model allows for three mutually independent controls, and multiple combinations of them can be taken for making various inferences.</w:t>
      </w:r>
    </w:p>
    <w:p w14:paraId="22B783EC" w14:textId="77777777" w:rsidR="00AB4F84" w:rsidRPr="00AB4F84" w:rsidRDefault="00000000" w:rsidP="004D673F">
      <w:pPr>
        <w:pStyle w:val="ListParagraph"/>
        <w:numPr>
          <w:ilvl w:val="0"/>
          <w:numId w:val="3"/>
        </w:numPr>
        <w:pBdr>
          <w:top w:val="nil"/>
          <w:left w:val="nil"/>
          <w:bottom w:val="nil"/>
          <w:right w:val="nil"/>
          <w:between w:val="nil"/>
        </w:pBdr>
        <w:spacing w:after="0"/>
        <w:rPr>
          <w:b/>
          <w:color w:val="000000"/>
        </w:rPr>
      </w:pPr>
      <w:r w:rsidRPr="00AB4F84">
        <w:rPr>
          <w:color w:val="000000"/>
        </w:rPr>
        <w:t>Population Control (Control P): Colonies that die at the end of each season are chosen randomly, minimizing selection pressure in the model. However, this control is not perfect as some colonies may still die of starvation before the mortality point, penalizing colonies producing a high abundance of recognition cues. Hence this control can still experience lower selection due to metabolic costs.</w:t>
      </w:r>
    </w:p>
    <w:p w14:paraId="07745EF4" w14:textId="7E30580D" w:rsidR="00AB4F84" w:rsidRPr="00AB4F84" w:rsidRDefault="00000000" w:rsidP="00F271B3">
      <w:pPr>
        <w:pStyle w:val="ListParagraph"/>
        <w:numPr>
          <w:ilvl w:val="0"/>
          <w:numId w:val="3"/>
        </w:numPr>
        <w:pBdr>
          <w:top w:val="nil"/>
          <w:left w:val="nil"/>
          <w:bottom w:val="nil"/>
          <w:right w:val="nil"/>
          <w:between w:val="nil"/>
        </w:pBdr>
        <w:spacing w:after="0"/>
        <w:rPr>
          <w:b/>
          <w:color w:val="000000"/>
        </w:rPr>
      </w:pPr>
      <w:r w:rsidRPr="00AB4F84">
        <w:rPr>
          <w:color w:val="000000"/>
        </w:rPr>
        <w:t xml:space="preserve">Model Control (Control M): Individuals have a 50% probability of being rejected irrelevant of their chemical distance, and that removes the influence of recognition systems on fitness. This provides us with a control to test against the three recognition systems highlighted above. Combining this with the Population Control yields Control MP, though it still experiences weak selection </w:t>
      </w:r>
      <w:r w:rsidR="00036D4F" w:rsidRPr="00AB4F84">
        <w:rPr>
          <w:color w:val="000000"/>
        </w:rPr>
        <w:t>like</w:t>
      </w:r>
      <w:r w:rsidRPr="00AB4F84">
        <w:rPr>
          <w:color w:val="000000"/>
        </w:rPr>
        <w:t xml:space="preserve"> Control P.</w:t>
      </w:r>
    </w:p>
    <w:p w14:paraId="539371CE" w14:textId="7BF880DB" w:rsidR="00957580" w:rsidRPr="00AB4F84" w:rsidRDefault="00000000" w:rsidP="00F271B3">
      <w:pPr>
        <w:pStyle w:val="ListParagraph"/>
        <w:numPr>
          <w:ilvl w:val="0"/>
          <w:numId w:val="3"/>
        </w:numPr>
        <w:pBdr>
          <w:top w:val="nil"/>
          <w:left w:val="nil"/>
          <w:bottom w:val="nil"/>
          <w:right w:val="nil"/>
          <w:between w:val="nil"/>
        </w:pBdr>
        <w:spacing w:after="0"/>
        <w:rPr>
          <w:b/>
          <w:color w:val="000000"/>
        </w:rPr>
      </w:pPr>
      <w:r w:rsidRPr="00AB4F84">
        <w:rPr>
          <w:color w:val="000000"/>
        </w:rPr>
        <w:t>Drift Control (Control D): Each colony also codes for ​ neutral genes that inherit similarly to chemical cues. Since no recognition processes or metabolic costs interact with neutral genes, this control removes the influence of selection and metabolic costs in our model.</w:t>
      </w:r>
    </w:p>
    <w:p w14:paraId="427FE35F" w14:textId="77777777" w:rsidR="00957580" w:rsidRDefault="00000000">
      <w:pPr>
        <w:pStyle w:val="Heading2"/>
      </w:pPr>
      <w:r>
        <w:rPr>
          <w:color w:val="000000"/>
        </w:rPr>
        <w:t>Output and simulations</w:t>
      </w:r>
    </w:p>
    <w:p w14:paraId="3F4292AC" w14:textId="77777777" w:rsidR="00957580" w:rsidRDefault="00000000">
      <w:r>
        <w:t>Various metrics are calculated and reported at periodic intervals:</w:t>
      </w:r>
    </w:p>
    <w:p w14:paraId="6DD1CDF9" w14:textId="77777777" w:rsidR="00AB4F84" w:rsidRDefault="00000000" w:rsidP="008C5502">
      <w:pPr>
        <w:pStyle w:val="ListParagraph"/>
        <w:numPr>
          <w:ilvl w:val="0"/>
          <w:numId w:val="3"/>
        </w:numPr>
        <w:pBdr>
          <w:top w:val="nil"/>
          <w:left w:val="nil"/>
          <w:bottom w:val="nil"/>
          <w:right w:val="nil"/>
          <w:between w:val="nil"/>
        </w:pBdr>
        <w:spacing w:after="0"/>
        <w:rPr>
          <w:color w:val="000000"/>
        </w:rPr>
      </w:pPr>
      <w:r w:rsidRPr="00AB4F84">
        <w:rPr>
          <w:color w:val="000000"/>
        </w:rPr>
        <w:t xml:space="preserve">The average cue abundance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r</m:t>
            </m:r>
          </m:sub>
        </m:sSub>
      </m:oMath>
      <w:r w:rsidRPr="00AB4F84">
        <w:rPr>
          <w:color w:val="000000"/>
        </w:rPr>
        <w:t xml:space="preserve"> across colonies is recorded regularly.</w:t>
      </w:r>
    </w:p>
    <w:p w14:paraId="711E58C6" w14:textId="2160D707" w:rsidR="00957580" w:rsidRPr="00AB4F84" w:rsidRDefault="00000000" w:rsidP="008C5502">
      <w:pPr>
        <w:pStyle w:val="ListParagraph"/>
        <w:numPr>
          <w:ilvl w:val="0"/>
          <w:numId w:val="3"/>
        </w:numPr>
        <w:pBdr>
          <w:top w:val="nil"/>
          <w:left w:val="nil"/>
          <w:bottom w:val="nil"/>
          <w:right w:val="nil"/>
          <w:between w:val="nil"/>
        </w:pBdr>
        <w:spacing w:after="0"/>
        <w:rPr>
          <w:color w:val="000000"/>
        </w:rPr>
      </w:pPr>
      <w:r w:rsidRPr="00AB4F84">
        <w:rPr>
          <w:color w:val="000000"/>
        </w:rPr>
        <w:t>Population-level cue diversity is measured as the average pairwise Bray-Curtis distance (Gestalt formula) between all colonies.</w:t>
      </w:r>
    </w:p>
    <w:p w14:paraId="34408CC1" w14:textId="77777777" w:rsidR="00957580" w:rsidRDefault="00000000">
      <w:pPr>
        <w:numPr>
          <w:ilvl w:val="0"/>
          <w:numId w:val="3"/>
        </w:numPr>
        <w:pBdr>
          <w:top w:val="nil"/>
          <w:left w:val="nil"/>
          <w:bottom w:val="nil"/>
          <w:right w:val="nil"/>
          <w:between w:val="nil"/>
        </w:pBdr>
        <w:spacing w:after="0"/>
        <w:rPr>
          <w:color w:val="000000"/>
        </w:rPr>
      </w:pPr>
      <w:r>
        <w:rPr>
          <w:color w:val="000000"/>
        </w:rPr>
        <w:t>Average abundance and diversity are also calculated for the neutral genes (Control D).</w:t>
      </w:r>
    </w:p>
    <w:p w14:paraId="2B64A673" w14:textId="77777777" w:rsidR="00957580" w:rsidRDefault="00000000">
      <w:pPr>
        <w:numPr>
          <w:ilvl w:val="0"/>
          <w:numId w:val="3"/>
        </w:numPr>
        <w:pBdr>
          <w:top w:val="nil"/>
          <w:left w:val="nil"/>
          <w:bottom w:val="nil"/>
          <w:right w:val="nil"/>
          <w:between w:val="nil"/>
        </w:pBdr>
        <w:spacing w:after="0"/>
      </w:pPr>
      <w:r>
        <w:rPr>
          <w:color w:val="000000"/>
        </w:rPr>
        <w:lastRenderedPageBreak/>
        <w:t>When tolerance curves co-evolve with recognition cues, the averages and standard errors of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int, r</m:t>
            </m:r>
          </m:sub>
        </m:sSub>
      </m:oMath>
      <w:r>
        <w:rPr>
          <w:color w:val="000000"/>
        </w:rPr>
        <w:t xml:space="preserve"> and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slope,r</m:t>
            </m:r>
          </m:sub>
        </m:sSub>
      </m:oMath>
      <w:r>
        <w:rPr>
          <w:color w:val="000000"/>
        </w:rPr>
        <w:t xml:space="preserve"> across colonies are reported.</w:t>
      </w:r>
    </w:p>
    <w:p w14:paraId="4F52578D" w14:textId="77777777" w:rsidR="00957580" w:rsidRDefault="00000000">
      <w:pPr>
        <w:numPr>
          <w:ilvl w:val="0"/>
          <w:numId w:val="3"/>
        </w:numPr>
        <w:pBdr>
          <w:top w:val="nil"/>
          <w:left w:val="nil"/>
          <w:bottom w:val="nil"/>
          <w:right w:val="nil"/>
          <w:between w:val="nil"/>
        </w:pBdr>
      </w:pPr>
      <w:r>
        <w:rPr>
          <w:color w:val="000000"/>
        </w:rPr>
        <w:t xml:space="preserve">For the final 1% of the simulation duration, the total number of stealing attempts and successful stealing attempts across the population are recorded. The fractions of successful stealing and re-entry attempts are calculated and reported. The number of original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colonies</m:t>
            </m:r>
          </m:sub>
        </m:sSub>
      </m:oMath>
      <w:r>
        <w:rPr>
          <w:color w:val="000000"/>
        </w:rPr>
        <w:t>​ lineages surviving is also recorded as a measure of diversity.</w:t>
      </w:r>
    </w:p>
    <w:p w14:paraId="24F5AAE5" w14:textId="77777777" w:rsidR="00957580" w:rsidRDefault="00000000">
      <w:r>
        <w:t xml:space="preserve">To observe how cue diversity evolves when a cue recognition system is present, simulations were performed with default parameters (refer to Table 1), The effect of various parameters on the reported metrics was tested by varying the regeneration time of the global pool </w:t>
      </w:r>
      <m:oMath>
        <m:d>
          <m:dPr>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e>
        </m:d>
      </m:oMath>
      <w:r>
        <w:t xml:space="preserve">, metabolic costs </w:t>
      </w:r>
      <m:oMath>
        <m:r>
          <w:rPr>
            <w:rFonts w:ascii="Cambria Math" w:eastAsia="Cambria Math" w:hAnsi="Cambria Math" w:cs="Cambria Math"/>
          </w:rPr>
          <m:t>(m)</m:t>
        </m:r>
      </m:oMath>
      <w:r>
        <w:t xml:space="preserve">, mutation strength of cues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cues</m:t>
            </m:r>
          </m:sub>
        </m:sSub>
        <m:r>
          <w:rPr>
            <w:rFonts w:ascii="Cambria Math" w:eastAsia="Cambria Math" w:hAnsi="Cambria Math" w:cs="Cambria Math"/>
          </w:rPr>
          <m:t>)</m:t>
        </m:r>
      </m:oMath>
      <w:r>
        <w:t xml:space="preserve">, and seasonal mortality </w:t>
      </w:r>
      <m:oMath>
        <m:r>
          <w:rPr>
            <w:rFonts w:ascii="Cambria Math" w:eastAsia="Cambria Math" w:hAnsi="Cambria Math" w:cs="Cambria Math"/>
          </w:rPr>
          <m:t>(δ)</m:t>
        </m:r>
      </m:oMath>
      <w:r>
        <w:t xml:space="preserve"> and keeping other parameters at default values. </w:t>
      </w:r>
    </w:p>
    <w:p w14:paraId="7FA9D187" w14:textId="77777777" w:rsidR="00957580" w:rsidRDefault="00000000">
      <w:r>
        <w:t>Three recognition models (Gestalt, U-absent, and D-present) and the model control (Control M) were also explored for each unique set of parameters. For each unique combination of parameter set and recognition model (including control M), a corresponding population control (Control P) was also performed. In the figures, Control MP is reported alongside the recognition models.</w:t>
      </w:r>
    </w:p>
    <w:p w14:paraId="30D82D0B" w14:textId="77777777" w:rsidR="00957580" w:rsidRDefault="00000000">
      <w:r>
        <w:t xml:space="preserve">To explore whether a genetic recognition system can co-evolve with a diverse cue system, simulations were conducted in the discrete regeneration scenario across the three recognition models and two controls (M and P), starting with a flat tolerance curve. The effects of food availability on the co-evolving recognition system and cues were also tested by varying the regeneration time of the global pool </w:t>
      </w:r>
      <m:oMath>
        <m:d>
          <m:dPr>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e>
        </m:d>
      </m:oMath>
      <w:r>
        <w:t>. All simulations ran for 200,000 time units (or 1000 seasonal cycles). Temporal plots range over the first 100,000 time units for better visualization as simulations achieved equilibrium by then, unless specified otherwise. All metrics plotted in boxplots are from equilibrium values obtained at the end of simulations (200,000 time units).</w:t>
      </w:r>
    </w:p>
    <w:p w14:paraId="7044C25B" w14:textId="52F981D3" w:rsidR="00957580" w:rsidRDefault="00000000">
      <w:r>
        <w:t xml:space="preserve">For each unique combination of parameters and recognition model system, 30 replicates were simulated. However, not all populations survive or sustain non-zero cue values till the end of simulations. 15 </w:t>
      </w:r>
      <w:r w:rsidR="00D436FD">
        <w:t xml:space="preserve">replicates that still had colonies at the end of the simulation </w:t>
      </w:r>
      <w:r>
        <w:t xml:space="preserve">and retained the cue system </w:t>
      </w:r>
      <w:r w:rsidR="00D436FD">
        <w:t xml:space="preserve">(i.e. non-zero cue values) </w:t>
      </w:r>
      <w:r>
        <w:t>were subsampled from the 30 replicates for the plotting and comparing results.</w:t>
      </w:r>
    </w:p>
    <w:p w14:paraId="18E10237" w14:textId="77777777" w:rsidR="00957580" w:rsidRDefault="00000000">
      <w:r>
        <w:t>Temporal trajectories plotted depict the average values of a metric for 15 replicates over simulated time. The standard deviation is demarcated by the shaded region. In the box plots generated, each box represents the interquartile range of the data and shows the middle 50% of the distribution. The horizontal line indicates the median value and the whiskers extend to the maximum and minimum data points within 1.5 times the interquartile range. Points outside this range are considered outliers</w:t>
      </w:r>
    </w:p>
    <w:p w14:paraId="0B1EB3DA" w14:textId="77777777" w:rsidR="00957580" w:rsidRDefault="00000000">
      <w:pPr>
        <w:pStyle w:val="Heading2"/>
      </w:pPr>
      <w:r>
        <w:t>Linear models</w:t>
      </w:r>
    </w:p>
    <w:p w14:paraId="33E66AB1" w14:textId="6EF9B03E" w:rsidR="00957580" w:rsidRDefault="00000000">
      <w:r>
        <w:t xml:space="preserve">The effects of various parameters and recognition models on cue diversity and abundance, as well as their significance, were estimated using linear regressions. Parameters and recognition models served as explanatory variables, with interactions allowed between them. Cue diversity, cue abundance, and evolved linear tolerance slope were </w:t>
      </w:r>
      <w:r w:rsidR="00036D4F">
        <w:t>set</w:t>
      </w:r>
      <w:r>
        <w:t xml:space="preserve"> as response variables. Coefficient estimates and significance values were obtained from model summaries for inference. Model summaries with brief explanations are provided in the supplementary section. The emmeans package in R was used to compute estimated marginal means for specific parameter values, and pairwise comparisons were performed to determine significant differences when necessary.</w:t>
      </w:r>
    </w:p>
    <w:p w14:paraId="2997E07E" w14:textId="77777777" w:rsidR="00957580" w:rsidRDefault="00000000">
      <w:pPr>
        <w:pStyle w:val="Heading2"/>
      </w:pPr>
      <w:r>
        <w:t>Code details and availability</w:t>
      </w:r>
    </w:p>
    <w:p w14:paraId="428C1398" w14:textId="00FD40B3" w:rsidR="00957580" w:rsidRDefault="00000000">
      <w:r>
        <w:t xml:space="preserve">The model was coded in the </w:t>
      </w:r>
      <w:r>
        <w:rPr>
          <w:i/>
        </w:rPr>
        <w:t>C++</w:t>
      </w:r>
      <w:r>
        <w:t xml:space="preserve"> language and compiled with </w:t>
      </w:r>
      <w:r>
        <w:rPr>
          <w:i/>
        </w:rPr>
        <w:t>g++ v8.5.0</w:t>
      </w:r>
      <w:r>
        <w:t xml:space="preserve">. </w:t>
      </w:r>
      <w:r>
        <w:rPr>
          <w:i/>
        </w:rPr>
        <w:t>R v4.3.1</w:t>
      </w:r>
      <w:r>
        <w:t xml:space="preserve"> </w:t>
      </w:r>
      <w:r w:rsidR="00036D4F">
        <w:t>and</w:t>
      </w:r>
      <w:r>
        <w:t xml:space="preserve"> packages </w:t>
      </w:r>
      <w:r>
        <w:rPr>
          <w:i/>
        </w:rPr>
        <w:t xml:space="preserve">dplyr, readr, ggplot2, emmeans, </w:t>
      </w:r>
      <w:r>
        <w:t>and</w:t>
      </w:r>
      <w:r>
        <w:rPr>
          <w:i/>
        </w:rPr>
        <w:t xml:space="preserve"> tidyr </w:t>
      </w:r>
      <w:r>
        <w:t>were used to analyse and plot the results.</w:t>
      </w:r>
    </w:p>
    <w:p w14:paraId="12D8958C" w14:textId="77777777" w:rsidR="00957580" w:rsidRDefault="00000000">
      <w:r>
        <w:lastRenderedPageBreak/>
        <w:t>All scripts are available on https://github.com/Lakshya3141/CroziersParadox.</w:t>
      </w:r>
    </w:p>
    <w:p w14:paraId="19EDE1D8" w14:textId="77777777" w:rsidR="00957580" w:rsidRDefault="00000000">
      <w:pPr>
        <w:pStyle w:val="Heading2"/>
      </w:pPr>
      <w:r>
        <w:t xml:space="preserve">Model parameters and variables </w:t>
      </w:r>
    </w:p>
    <w:p w14:paraId="55FDE7F8" w14:textId="77777777" w:rsidR="00957580" w:rsidRDefault="00000000">
      <w:pPr>
        <w:jc w:val="center"/>
      </w:pPr>
      <w:r>
        <w:t>Table 1: Symbols, definitions, and values of model parameters. Default values are marked in bold.</w:t>
      </w:r>
    </w:p>
    <w:tbl>
      <w:tblPr>
        <w:tblStyle w:val="a"/>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5062"/>
        <w:gridCol w:w="2610"/>
      </w:tblGrid>
      <w:tr w:rsidR="00957580" w14:paraId="1FE69D84" w14:textId="77777777">
        <w:trPr>
          <w:jc w:val="center"/>
        </w:trPr>
        <w:tc>
          <w:tcPr>
            <w:tcW w:w="1413" w:type="dxa"/>
          </w:tcPr>
          <w:p w14:paraId="08B90065" w14:textId="77777777" w:rsidR="00957580" w:rsidRDefault="00000000">
            <w:pPr>
              <w:jc w:val="center"/>
              <w:rPr>
                <w:b/>
              </w:rPr>
            </w:pPr>
            <w:r>
              <w:rPr>
                <w:b/>
              </w:rPr>
              <w:t>Symbol</w:t>
            </w:r>
          </w:p>
        </w:tc>
        <w:tc>
          <w:tcPr>
            <w:tcW w:w="5062" w:type="dxa"/>
          </w:tcPr>
          <w:p w14:paraId="3C50DA5D" w14:textId="77777777" w:rsidR="00957580" w:rsidRDefault="00000000">
            <w:pPr>
              <w:jc w:val="center"/>
              <w:rPr>
                <w:b/>
              </w:rPr>
            </w:pPr>
            <w:r>
              <w:rPr>
                <w:b/>
              </w:rPr>
              <w:t>Definition</w:t>
            </w:r>
          </w:p>
        </w:tc>
        <w:tc>
          <w:tcPr>
            <w:tcW w:w="2610" w:type="dxa"/>
          </w:tcPr>
          <w:p w14:paraId="04D5FA0E" w14:textId="77777777" w:rsidR="00957580" w:rsidRDefault="00000000">
            <w:pPr>
              <w:jc w:val="center"/>
              <w:rPr>
                <w:b/>
              </w:rPr>
            </w:pPr>
            <w:r>
              <w:rPr>
                <w:b/>
              </w:rPr>
              <w:t>Values</w:t>
            </w:r>
          </w:p>
        </w:tc>
      </w:tr>
      <w:tr w:rsidR="00957580" w14:paraId="329ECAF7" w14:textId="77777777">
        <w:trPr>
          <w:jc w:val="center"/>
        </w:trPr>
        <w:tc>
          <w:tcPr>
            <w:tcW w:w="1413" w:type="dxa"/>
          </w:tcPr>
          <w:p w14:paraId="6D358DCB" w14:textId="77777777" w:rsidR="009575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colonies</m:t>
                    </m:r>
                  </m:sub>
                </m:sSub>
              </m:oMath>
            </m:oMathPara>
          </w:p>
        </w:tc>
        <w:tc>
          <w:tcPr>
            <w:tcW w:w="5062" w:type="dxa"/>
          </w:tcPr>
          <w:p w14:paraId="3A8D9178" w14:textId="77777777" w:rsidR="00957580" w:rsidRDefault="00000000">
            <w:pPr>
              <w:rPr>
                <w:sz w:val="20"/>
                <w:szCs w:val="20"/>
              </w:rPr>
            </w:pPr>
            <w:r>
              <w:rPr>
                <w:sz w:val="20"/>
                <w:szCs w:val="20"/>
              </w:rPr>
              <w:t>Total number of colonies in the population</w:t>
            </w:r>
          </w:p>
        </w:tc>
        <w:tc>
          <w:tcPr>
            <w:tcW w:w="2610" w:type="dxa"/>
          </w:tcPr>
          <w:p w14:paraId="641271A6" w14:textId="77777777" w:rsidR="00957580" w:rsidRDefault="00000000">
            <w:pPr>
              <w:jc w:val="center"/>
              <w:rPr>
                <w:sz w:val="20"/>
                <w:szCs w:val="20"/>
              </w:rPr>
            </w:pPr>
            <w:r>
              <w:rPr>
                <w:sz w:val="20"/>
                <w:szCs w:val="20"/>
              </w:rPr>
              <w:t>50</w:t>
            </w:r>
          </w:p>
        </w:tc>
      </w:tr>
      <w:tr w:rsidR="00957580" w14:paraId="173FAEBA" w14:textId="77777777">
        <w:trPr>
          <w:jc w:val="center"/>
        </w:trPr>
        <w:tc>
          <w:tcPr>
            <w:tcW w:w="1413" w:type="dxa"/>
          </w:tcPr>
          <w:p w14:paraId="10DD4185" w14:textId="77777777" w:rsidR="009575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workers</m:t>
                    </m:r>
                  </m:sub>
                </m:sSub>
              </m:oMath>
            </m:oMathPara>
          </w:p>
        </w:tc>
        <w:tc>
          <w:tcPr>
            <w:tcW w:w="5062" w:type="dxa"/>
          </w:tcPr>
          <w:p w14:paraId="1327525A" w14:textId="77777777" w:rsidR="00957580" w:rsidRDefault="00000000">
            <w:pPr>
              <w:rPr>
                <w:sz w:val="20"/>
                <w:szCs w:val="20"/>
              </w:rPr>
            </w:pPr>
            <w:r>
              <w:rPr>
                <w:sz w:val="20"/>
                <w:szCs w:val="20"/>
              </w:rPr>
              <w:t>Number of workers in a colony</w:t>
            </w:r>
          </w:p>
        </w:tc>
        <w:tc>
          <w:tcPr>
            <w:tcW w:w="2610" w:type="dxa"/>
          </w:tcPr>
          <w:p w14:paraId="668F01A9" w14:textId="77777777" w:rsidR="00957580" w:rsidRDefault="00000000">
            <w:pPr>
              <w:jc w:val="center"/>
              <w:rPr>
                <w:sz w:val="20"/>
                <w:szCs w:val="20"/>
              </w:rPr>
            </w:pPr>
            <w:r>
              <w:rPr>
                <w:sz w:val="20"/>
                <w:szCs w:val="20"/>
              </w:rPr>
              <w:t>10</w:t>
            </w:r>
          </w:p>
        </w:tc>
      </w:tr>
      <w:tr w:rsidR="00957580" w14:paraId="4D4C0DE2" w14:textId="77777777">
        <w:trPr>
          <w:jc w:val="center"/>
        </w:trPr>
        <w:tc>
          <w:tcPr>
            <w:tcW w:w="1413" w:type="dxa"/>
          </w:tcPr>
          <w:p w14:paraId="011ED27E" w14:textId="77777777" w:rsidR="009575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cues</m:t>
                    </m:r>
                  </m:sub>
                </m:sSub>
              </m:oMath>
            </m:oMathPara>
          </w:p>
        </w:tc>
        <w:tc>
          <w:tcPr>
            <w:tcW w:w="5062" w:type="dxa"/>
          </w:tcPr>
          <w:p w14:paraId="167DD2BD" w14:textId="77777777" w:rsidR="00957580" w:rsidRDefault="00000000">
            <w:pPr>
              <w:rPr>
                <w:sz w:val="20"/>
                <w:szCs w:val="20"/>
              </w:rPr>
            </w:pPr>
            <w:r>
              <w:rPr>
                <w:sz w:val="20"/>
                <w:szCs w:val="20"/>
              </w:rPr>
              <w:t>Number of compound groups in a recognition profile</w:t>
            </w:r>
          </w:p>
        </w:tc>
        <w:tc>
          <w:tcPr>
            <w:tcW w:w="2610" w:type="dxa"/>
          </w:tcPr>
          <w:p w14:paraId="740A6185" w14:textId="77777777" w:rsidR="00957580" w:rsidRDefault="00000000">
            <w:pPr>
              <w:jc w:val="center"/>
              <w:rPr>
                <w:sz w:val="20"/>
                <w:szCs w:val="20"/>
              </w:rPr>
            </w:pPr>
            <w:r>
              <w:rPr>
                <w:sz w:val="20"/>
                <w:szCs w:val="20"/>
              </w:rPr>
              <w:t>10</w:t>
            </w:r>
          </w:p>
        </w:tc>
      </w:tr>
      <w:tr w:rsidR="00957580" w14:paraId="104FC706" w14:textId="77777777">
        <w:trPr>
          <w:jc w:val="center"/>
        </w:trPr>
        <w:tc>
          <w:tcPr>
            <w:tcW w:w="1413" w:type="dxa"/>
          </w:tcPr>
          <w:p w14:paraId="79BD822C" w14:textId="77777777" w:rsidR="009575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alive</m:t>
                    </m:r>
                  </m:sub>
                </m:sSub>
              </m:oMath>
            </m:oMathPara>
          </w:p>
        </w:tc>
        <w:tc>
          <w:tcPr>
            <w:tcW w:w="5062" w:type="dxa"/>
          </w:tcPr>
          <w:p w14:paraId="7637C17A" w14:textId="77777777" w:rsidR="00957580" w:rsidRDefault="00000000">
            <w:pPr>
              <w:rPr>
                <w:sz w:val="20"/>
                <w:szCs w:val="20"/>
              </w:rPr>
            </w:pPr>
            <w:r>
              <w:rPr>
                <w:sz w:val="20"/>
                <w:szCs w:val="20"/>
              </w:rPr>
              <w:t>Number of colonies alive at an instance in the simulation</w:t>
            </w:r>
          </w:p>
        </w:tc>
        <w:tc>
          <w:tcPr>
            <w:tcW w:w="2610" w:type="dxa"/>
          </w:tcPr>
          <w:p w14:paraId="540649F3" w14:textId="77777777" w:rsidR="00957580" w:rsidRDefault="00000000">
            <w:pPr>
              <w:jc w:val="center"/>
              <w:rPr>
                <w:sz w:val="20"/>
                <w:szCs w:val="20"/>
              </w:rPr>
            </w:pPr>
            <w:r>
              <w:rPr>
                <w:sz w:val="20"/>
                <w:szCs w:val="20"/>
              </w:rPr>
              <w:t>Variable</w:t>
            </w:r>
          </w:p>
        </w:tc>
      </w:tr>
      <w:tr w:rsidR="00957580" w14:paraId="548B03DB" w14:textId="77777777">
        <w:trPr>
          <w:jc w:val="center"/>
        </w:trPr>
        <w:tc>
          <w:tcPr>
            <w:tcW w:w="1413" w:type="dxa"/>
          </w:tcPr>
          <w:p w14:paraId="5F92D931" w14:textId="77777777" w:rsidR="009575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cues</m:t>
                    </m:r>
                  </m:sub>
                </m:sSub>
              </m:oMath>
            </m:oMathPara>
          </w:p>
        </w:tc>
        <w:tc>
          <w:tcPr>
            <w:tcW w:w="5062" w:type="dxa"/>
          </w:tcPr>
          <w:p w14:paraId="1FA3067E" w14:textId="77777777" w:rsidR="00957580" w:rsidRDefault="00000000">
            <w:pPr>
              <w:rPr>
                <w:sz w:val="20"/>
                <w:szCs w:val="20"/>
              </w:rPr>
            </w:pPr>
            <w:r>
              <w:rPr>
                <w:sz w:val="20"/>
                <w:szCs w:val="20"/>
              </w:rPr>
              <w:t>Exponential parameter for the distribution from which initial compound abundances are sampled from</w:t>
            </w:r>
          </w:p>
        </w:tc>
        <w:tc>
          <w:tcPr>
            <w:tcW w:w="2610" w:type="dxa"/>
          </w:tcPr>
          <w:p w14:paraId="4C3CD382" w14:textId="77777777" w:rsidR="00957580" w:rsidRDefault="00000000">
            <w:pPr>
              <w:jc w:val="center"/>
              <w:rPr>
                <w:sz w:val="20"/>
                <w:szCs w:val="20"/>
              </w:rPr>
            </w:pPr>
            <w:r>
              <w:rPr>
                <w:sz w:val="20"/>
                <w:szCs w:val="20"/>
              </w:rPr>
              <w:t>0.1</w:t>
            </w:r>
          </w:p>
        </w:tc>
      </w:tr>
      <w:tr w:rsidR="00957580" w14:paraId="65314DD2" w14:textId="77777777">
        <w:trPr>
          <w:jc w:val="center"/>
        </w:trPr>
        <w:tc>
          <w:tcPr>
            <w:tcW w:w="1413" w:type="dxa"/>
          </w:tcPr>
          <w:p w14:paraId="741FDC65" w14:textId="77777777" w:rsidR="00957580" w:rsidRDefault="00000000">
            <w:pPr>
              <w:jc w:val="center"/>
              <w:rPr>
                <w:rFonts w:ascii="Cambria Math" w:eastAsia="Cambria Math" w:hAnsi="Cambria Math" w:cs="Cambria Math"/>
              </w:rPr>
            </w:pPr>
            <m:oMathPara>
              <m:oMath>
                <m:r>
                  <w:rPr>
                    <w:rFonts w:ascii="Cambria Math" w:eastAsia="Cambria Math" w:hAnsi="Cambria Math" w:cs="Cambria Math"/>
                  </w:rPr>
                  <m:t>m</m:t>
                </m:r>
              </m:oMath>
            </m:oMathPara>
          </w:p>
        </w:tc>
        <w:tc>
          <w:tcPr>
            <w:tcW w:w="5062" w:type="dxa"/>
          </w:tcPr>
          <w:p w14:paraId="055707DB" w14:textId="77777777" w:rsidR="00957580" w:rsidRDefault="00000000">
            <w:pPr>
              <w:rPr>
                <w:sz w:val="20"/>
                <w:szCs w:val="20"/>
              </w:rPr>
            </w:pPr>
            <w:r>
              <w:rPr>
                <w:sz w:val="20"/>
                <w:szCs w:val="20"/>
              </w:rPr>
              <w:t>Metabolic cost of CHC production per unit</w:t>
            </w:r>
          </w:p>
        </w:tc>
        <w:tc>
          <w:tcPr>
            <w:tcW w:w="2610" w:type="dxa"/>
          </w:tcPr>
          <w:p w14:paraId="76D50517" w14:textId="77777777" w:rsidR="00957580" w:rsidRDefault="00000000">
            <w:pPr>
              <w:jc w:val="center"/>
              <w:rPr>
                <w:sz w:val="20"/>
                <w:szCs w:val="20"/>
              </w:rPr>
            </w:pPr>
            <w:r>
              <w:rPr>
                <w:sz w:val="20"/>
                <w:szCs w:val="20"/>
              </w:rPr>
              <w:t xml:space="preserve">{10; 20; </w:t>
            </w:r>
            <w:r>
              <w:rPr>
                <w:b/>
                <w:sz w:val="20"/>
                <w:szCs w:val="20"/>
              </w:rPr>
              <w:t>40</w:t>
            </w:r>
            <w:r>
              <w:rPr>
                <w:sz w:val="20"/>
                <w:szCs w:val="20"/>
              </w:rPr>
              <w:t>, 80}</w:t>
            </w:r>
          </w:p>
        </w:tc>
      </w:tr>
      <w:tr w:rsidR="00957580" w14:paraId="3D2E40FF" w14:textId="77777777">
        <w:trPr>
          <w:jc w:val="center"/>
        </w:trPr>
        <w:tc>
          <w:tcPr>
            <w:tcW w:w="1413" w:type="dxa"/>
          </w:tcPr>
          <w:p w14:paraId="2F8364E8" w14:textId="77777777" w:rsidR="009575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oMath>
            </m:oMathPara>
          </w:p>
        </w:tc>
        <w:tc>
          <w:tcPr>
            <w:tcW w:w="5062" w:type="dxa"/>
          </w:tcPr>
          <w:p w14:paraId="5EC2D62C" w14:textId="77777777" w:rsidR="00957580" w:rsidRDefault="00000000">
            <w:pPr>
              <w:rPr>
                <w:sz w:val="20"/>
                <w:szCs w:val="20"/>
              </w:rPr>
            </w:pPr>
            <w:r>
              <w:rPr>
                <w:sz w:val="20"/>
                <w:szCs w:val="20"/>
              </w:rPr>
              <w:t>Mutation strength for recognition cues</w:t>
            </w:r>
          </w:p>
        </w:tc>
        <w:tc>
          <w:tcPr>
            <w:tcW w:w="2610" w:type="dxa"/>
          </w:tcPr>
          <w:p w14:paraId="739F312B" w14:textId="77777777" w:rsidR="00957580" w:rsidRDefault="00000000">
            <w:pPr>
              <w:jc w:val="center"/>
              <w:rPr>
                <w:sz w:val="20"/>
                <w:szCs w:val="20"/>
              </w:rPr>
            </w:pPr>
            <w:r>
              <w:rPr>
                <w:sz w:val="20"/>
                <w:szCs w:val="20"/>
              </w:rPr>
              <w:t xml:space="preserve">{0.1; 0.5; 1; </w:t>
            </w:r>
            <w:r>
              <w:rPr>
                <w:b/>
                <w:sz w:val="20"/>
                <w:szCs w:val="20"/>
              </w:rPr>
              <w:t>5</w:t>
            </w:r>
            <w:r>
              <w:rPr>
                <w:sz w:val="20"/>
                <w:szCs w:val="20"/>
              </w:rPr>
              <w:t>; 10}</w:t>
            </w:r>
          </w:p>
        </w:tc>
      </w:tr>
      <w:tr w:rsidR="00957580" w14:paraId="7A74E3BB" w14:textId="77777777">
        <w:trPr>
          <w:jc w:val="center"/>
        </w:trPr>
        <w:tc>
          <w:tcPr>
            <w:tcW w:w="1413" w:type="dxa"/>
          </w:tcPr>
          <w:p w14:paraId="32805293" w14:textId="77777777" w:rsidR="009575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tolerance</m:t>
                    </m:r>
                  </m:sub>
                </m:sSub>
              </m:oMath>
            </m:oMathPara>
          </w:p>
        </w:tc>
        <w:tc>
          <w:tcPr>
            <w:tcW w:w="5062" w:type="dxa"/>
          </w:tcPr>
          <w:p w14:paraId="7FECA65E" w14:textId="77777777" w:rsidR="00957580" w:rsidRDefault="00000000">
            <w:pPr>
              <w:rPr>
                <w:sz w:val="20"/>
                <w:szCs w:val="20"/>
              </w:rPr>
            </w:pPr>
            <w:r>
              <w:rPr>
                <w:sz w:val="20"/>
                <w:szCs w:val="20"/>
              </w:rPr>
              <w:t>Mutation strength for tolerance variables (if evolving)</w:t>
            </w:r>
          </w:p>
        </w:tc>
        <w:tc>
          <w:tcPr>
            <w:tcW w:w="2610" w:type="dxa"/>
          </w:tcPr>
          <w:p w14:paraId="34B7639A" w14:textId="77777777" w:rsidR="00957580" w:rsidRDefault="00000000">
            <w:pPr>
              <w:jc w:val="center"/>
              <w:rPr>
                <w:sz w:val="20"/>
                <w:szCs w:val="20"/>
              </w:rPr>
            </w:pPr>
            <w:r>
              <w:rPr>
                <w:sz w:val="20"/>
                <w:szCs w:val="20"/>
              </w:rPr>
              <w:t>0.1</w:t>
            </w:r>
          </w:p>
        </w:tc>
      </w:tr>
      <w:tr w:rsidR="00957580" w14:paraId="1AA70E81" w14:textId="77777777">
        <w:trPr>
          <w:jc w:val="center"/>
        </w:trPr>
        <w:tc>
          <w:tcPr>
            <w:tcW w:w="1413" w:type="dxa"/>
          </w:tcPr>
          <w:p w14:paraId="71518680" w14:textId="77777777" w:rsidR="009575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mort</m:t>
                    </m:r>
                  </m:sub>
                </m:sSub>
              </m:oMath>
            </m:oMathPara>
          </w:p>
        </w:tc>
        <w:tc>
          <w:tcPr>
            <w:tcW w:w="5062" w:type="dxa"/>
          </w:tcPr>
          <w:p w14:paraId="5FA1C938" w14:textId="77777777" w:rsidR="00957580" w:rsidRDefault="00000000">
            <w:pPr>
              <w:rPr>
                <w:sz w:val="20"/>
                <w:szCs w:val="20"/>
              </w:rPr>
            </w:pPr>
            <w:r>
              <w:rPr>
                <w:sz w:val="20"/>
                <w:szCs w:val="20"/>
              </w:rPr>
              <w:t>Generation time for seasonal mortality and reproduction</w:t>
            </w:r>
          </w:p>
        </w:tc>
        <w:tc>
          <w:tcPr>
            <w:tcW w:w="2610" w:type="dxa"/>
          </w:tcPr>
          <w:p w14:paraId="5CB158C3" w14:textId="77777777" w:rsidR="00957580" w:rsidRDefault="00000000">
            <w:pPr>
              <w:jc w:val="center"/>
              <w:rPr>
                <w:sz w:val="20"/>
                <w:szCs w:val="20"/>
              </w:rPr>
            </w:pPr>
            <w:r>
              <w:rPr>
                <w:sz w:val="20"/>
                <w:szCs w:val="20"/>
              </w:rPr>
              <w:t>200</w:t>
            </w:r>
          </w:p>
        </w:tc>
      </w:tr>
      <w:tr w:rsidR="00957580" w14:paraId="66CAF0A5" w14:textId="77777777">
        <w:trPr>
          <w:jc w:val="center"/>
        </w:trPr>
        <w:tc>
          <w:tcPr>
            <w:tcW w:w="1413" w:type="dxa"/>
          </w:tcPr>
          <w:p w14:paraId="15E4204A" w14:textId="77777777" w:rsidR="009575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m:oMathPara>
          </w:p>
        </w:tc>
        <w:tc>
          <w:tcPr>
            <w:tcW w:w="5062" w:type="dxa"/>
          </w:tcPr>
          <w:p w14:paraId="6BB77DEA" w14:textId="77777777" w:rsidR="00957580" w:rsidRDefault="00000000">
            <w:pPr>
              <w:rPr>
                <w:sz w:val="20"/>
                <w:szCs w:val="20"/>
              </w:rPr>
            </w:pPr>
            <w:r>
              <w:rPr>
                <w:sz w:val="20"/>
                <w:szCs w:val="20"/>
              </w:rPr>
              <w:t>Regeneration time of global pool of food in discrete regeneration scenario</w:t>
            </w:r>
          </w:p>
        </w:tc>
        <w:tc>
          <w:tcPr>
            <w:tcW w:w="2610" w:type="dxa"/>
          </w:tcPr>
          <w:p w14:paraId="79665B56" w14:textId="77777777" w:rsidR="00957580" w:rsidRDefault="00000000">
            <w:pPr>
              <w:jc w:val="center"/>
              <w:rPr>
                <w:sz w:val="20"/>
                <w:szCs w:val="20"/>
              </w:rPr>
            </w:pPr>
            <w:r>
              <w:rPr>
                <w:sz w:val="20"/>
                <w:szCs w:val="20"/>
              </w:rPr>
              <w:t xml:space="preserve">{1; </w:t>
            </w:r>
            <w:r>
              <w:rPr>
                <w:b/>
                <w:sz w:val="20"/>
                <w:szCs w:val="20"/>
              </w:rPr>
              <w:t>2</w:t>
            </w:r>
            <w:r>
              <w:rPr>
                <w:sz w:val="20"/>
                <w:szCs w:val="20"/>
              </w:rPr>
              <w:t>; 3; 4}</w:t>
            </w:r>
          </w:p>
        </w:tc>
      </w:tr>
      <w:tr w:rsidR="00957580" w14:paraId="4F083B1D" w14:textId="77777777">
        <w:trPr>
          <w:jc w:val="center"/>
        </w:trPr>
        <w:tc>
          <w:tcPr>
            <w:tcW w:w="1413" w:type="dxa"/>
          </w:tcPr>
          <w:p w14:paraId="127ED445" w14:textId="77777777" w:rsidR="009575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r</m:t>
                    </m:r>
                  </m:sub>
                </m:sSub>
              </m:oMath>
            </m:oMathPara>
          </w:p>
        </w:tc>
        <w:tc>
          <w:tcPr>
            <w:tcW w:w="5062" w:type="dxa"/>
          </w:tcPr>
          <w:p w14:paraId="26A204E1" w14:textId="77777777" w:rsidR="00957580" w:rsidRDefault="00000000">
            <w:pPr>
              <w:rPr>
                <w:sz w:val="20"/>
                <w:szCs w:val="20"/>
              </w:rPr>
            </w:pPr>
            <w:r>
              <w:rPr>
                <w:sz w:val="20"/>
                <w:szCs w:val="20"/>
              </w:rPr>
              <w:t xml:space="preserve">Food stock available for colony </w:t>
            </w:r>
            <m:oMath>
              <m:r>
                <w:rPr>
                  <w:rFonts w:ascii="Cambria Math" w:eastAsia="Cambria Math" w:hAnsi="Cambria Math" w:cs="Cambria Math"/>
                  <w:sz w:val="20"/>
                  <w:szCs w:val="20"/>
                </w:rPr>
                <m:t>r</m:t>
              </m:r>
            </m:oMath>
          </w:p>
        </w:tc>
        <w:tc>
          <w:tcPr>
            <w:tcW w:w="2610" w:type="dxa"/>
          </w:tcPr>
          <w:p w14:paraId="30A1ECDA" w14:textId="77777777" w:rsidR="00957580" w:rsidRDefault="00000000">
            <w:pPr>
              <w:jc w:val="center"/>
              <w:rPr>
                <w:sz w:val="20"/>
                <w:szCs w:val="20"/>
              </w:rPr>
            </w:pPr>
            <w:r>
              <w:rPr>
                <w:sz w:val="20"/>
                <w:szCs w:val="20"/>
              </w:rPr>
              <w:t>Variable</w:t>
            </w:r>
          </w:p>
        </w:tc>
      </w:tr>
      <w:tr w:rsidR="00957580" w14:paraId="6A398FE4" w14:textId="77777777">
        <w:trPr>
          <w:jc w:val="center"/>
        </w:trPr>
        <w:tc>
          <w:tcPr>
            <w:tcW w:w="1413" w:type="dxa"/>
          </w:tcPr>
          <w:p w14:paraId="09D0B229" w14:textId="77777777" w:rsidR="00957580" w:rsidRDefault="00000000">
            <w:pPr>
              <w:jc w:val="center"/>
              <w:rPr>
                <w:sz w:val="20"/>
                <w:szCs w:val="20"/>
              </w:rPr>
            </w:pPr>
            <m:oMathPara>
              <m:oMath>
                <m:r>
                  <w:rPr>
                    <w:rFonts w:ascii="Cambria Math" w:hAnsi="Cambria Math"/>
                  </w:rPr>
                  <m:t>δ</m:t>
                </m:r>
              </m:oMath>
            </m:oMathPara>
          </w:p>
        </w:tc>
        <w:tc>
          <w:tcPr>
            <w:tcW w:w="5062" w:type="dxa"/>
          </w:tcPr>
          <w:p w14:paraId="264F9494" w14:textId="77777777" w:rsidR="00957580" w:rsidRDefault="00000000">
            <w:pPr>
              <w:rPr>
                <w:sz w:val="20"/>
                <w:szCs w:val="20"/>
              </w:rPr>
            </w:pPr>
            <w:r>
              <w:rPr>
                <w:sz w:val="20"/>
                <w:szCs w:val="20"/>
              </w:rPr>
              <w:t>Fraction of total colonies that die seasonally</w:t>
            </w:r>
          </w:p>
        </w:tc>
        <w:tc>
          <w:tcPr>
            <w:tcW w:w="2610" w:type="dxa"/>
          </w:tcPr>
          <w:p w14:paraId="5603C8C2" w14:textId="77777777" w:rsidR="00957580" w:rsidRDefault="00000000">
            <w:pPr>
              <w:jc w:val="center"/>
              <w:rPr>
                <w:sz w:val="20"/>
                <w:szCs w:val="20"/>
              </w:rPr>
            </w:pPr>
            <w:r>
              <w:rPr>
                <w:sz w:val="20"/>
                <w:szCs w:val="20"/>
              </w:rPr>
              <w:t xml:space="preserve">{0.1; 0.3; </w:t>
            </w:r>
            <w:r>
              <w:rPr>
                <w:b/>
                <w:sz w:val="20"/>
                <w:szCs w:val="20"/>
              </w:rPr>
              <w:t>0.4</w:t>
            </w:r>
            <w:r>
              <w:rPr>
                <w:sz w:val="20"/>
                <w:szCs w:val="20"/>
              </w:rPr>
              <w:t>; 0.5; 0.7; 0.9}</w:t>
            </w:r>
          </w:p>
        </w:tc>
      </w:tr>
      <w:tr w:rsidR="00957580" w14:paraId="4791590E" w14:textId="77777777">
        <w:trPr>
          <w:jc w:val="center"/>
        </w:trPr>
        <w:tc>
          <w:tcPr>
            <w:tcW w:w="1413" w:type="dxa"/>
          </w:tcPr>
          <w:p w14:paraId="3D5220BA" w14:textId="77777777" w:rsidR="009575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int, r</m:t>
                    </m:r>
                  </m:sub>
                </m:sSub>
              </m:oMath>
            </m:oMathPara>
          </w:p>
        </w:tc>
        <w:tc>
          <w:tcPr>
            <w:tcW w:w="5062" w:type="dxa"/>
          </w:tcPr>
          <w:p w14:paraId="12BE65ED" w14:textId="77777777" w:rsidR="00957580" w:rsidRDefault="00000000">
            <w:pPr>
              <w:rPr>
                <w:sz w:val="20"/>
                <w:szCs w:val="20"/>
              </w:rPr>
            </w:pPr>
            <w:r>
              <w:rPr>
                <w:sz w:val="20"/>
                <w:szCs w:val="20"/>
              </w:rPr>
              <w:t>Intercept variable for tolerance curve</w:t>
            </w:r>
          </w:p>
        </w:tc>
        <w:tc>
          <w:tcPr>
            <w:tcW w:w="2610" w:type="dxa"/>
          </w:tcPr>
          <w:p w14:paraId="2D58ED38" w14:textId="77777777" w:rsidR="00957580" w:rsidRDefault="00000000">
            <w:pPr>
              <w:jc w:val="center"/>
              <w:rPr>
                <w:sz w:val="20"/>
                <w:szCs w:val="20"/>
              </w:rPr>
            </w:pPr>
            <w:r>
              <w:rPr>
                <w:sz w:val="20"/>
                <w:szCs w:val="20"/>
              </w:rPr>
              <w:t>{0, variable}</w:t>
            </w:r>
          </w:p>
        </w:tc>
      </w:tr>
      <w:tr w:rsidR="00957580" w14:paraId="13256D4C" w14:textId="77777777">
        <w:trPr>
          <w:jc w:val="center"/>
        </w:trPr>
        <w:tc>
          <w:tcPr>
            <w:tcW w:w="1413" w:type="dxa"/>
          </w:tcPr>
          <w:p w14:paraId="2E125484" w14:textId="77777777" w:rsidR="009575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slope, r</m:t>
                    </m:r>
                  </m:sub>
                </m:sSub>
              </m:oMath>
            </m:oMathPara>
          </w:p>
        </w:tc>
        <w:tc>
          <w:tcPr>
            <w:tcW w:w="5062" w:type="dxa"/>
          </w:tcPr>
          <w:p w14:paraId="10410B0C" w14:textId="77777777" w:rsidR="00957580" w:rsidRDefault="00000000">
            <w:pPr>
              <w:rPr>
                <w:sz w:val="20"/>
                <w:szCs w:val="20"/>
              </w:rPr>
            </w:pPr>
            <w:r>
              <w:rPr>
                <w:sz w:val="20"/>
                <w:szCs w:val="20"/>
              </w:rPr>
              <w:t>Slope variable for tolerance curve</w:t>
            </w:r>
          </w:p>
        </w:tc>
        <w:tc>
          <w:tcPr>
            <w:tcW w:w="2610" w:type="dxa"/>
          </w:tcPr>
          <w:p w14:paraId="2A517C97" w14:textId="77777777" w:rsidR="00957580" w:rsidRDefault="00000000">
            <w:pPr>
              <w:jc w:val="center"/>
              <w:rPr>
                <w:sz w:val="20"/>
                <w:szCs w:val="20"/>
              </w:rPr>
            </w:pPr>
            <w:r>
              <w:rPr>
                <w:sz w:val="20"/>
                <w:szCs w:val="20"/>
              </w:rPr>
              <w:t>{1, variable}</w:t>
            </w:r>
          </w:p>
        </w:tc>
      </w:tr>
      <w:tr w:rsidR="00957580" w14:paraId="736BB1ED" w14:textId="77777777">
        <w:trPr>
          <w:jc w:val="center"/>
        </w:trPr>
        <w:tc>
          <w:tcPr>
            <w:tcW w:w="1413" w:type="dxa"/>
          </w:tcPr>
          <w:p w14:paraId="1DDEB82E" w14:textId="77777777" w:rsidR="009575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 i</m:t>
                    </m:r>
                  </m:sub>
                </m:sSub>
              </m:oMath>
            </m:oMathPara>
          </w:p>
        </w:tc>
        <w:tc>
          <w:tcPr>
            <w:tcW w:w="5062" w:type="dxa"/>
          </w:tcPr>
          <w:p w14:paraId="044C7FB3" w14:textId="77777777" w:rsidR="00957580" w:rsidRDefault="00000000">
            <w:pPr>
              <w:rPr>
                <w:sz w:val="20"/>
                <w:szCs w:val="20"/>
              </w:rPr>
            </w:pPr>
            <w:r>
              <w:rPr>
                <w:sz w:val="20"/>
                <w:szCs w:val="20"/>
              </w:rPr>
              <w:t xml:space="preserve">Cue abundance for compound group </w:t>
            </w:r>
            <m:oMath>
              <m:r>
                <w:rPr>
                  <w:rFonts w:ascii="Cambria Math" w:eastAsia="Cambria Math" w:hAnsi="Cambria Math" w:cs="Cambria Math"/>
                  <w:sz w:val="20"/>
                  <w:szCs w:val="20"/>
                </w:rPr>
                <m:t>i</m:t>
              </m:r>
            </m:oMath>
            <w:r>
              <w:rPr>
                <w:sz w:val="20"/>
                <w:szCs w:val="20"/>
              </w:rPr>
              <w:t xml:space="preserve"> in colony </w:t>
            </w:r>
            <m:oMath>
              <m:r>
                <w:rPr>
                  <w:rFonts w:ascii="Cambria Math" w:eastAsia="Cambria Math" w:hAnsi="Cambria Math" w:cs="Cambria Math"/>
                  <w:sz w:val="20"/>
                  <w:szCs w:val="20"/>
                </w:rPr>
                <m:t>r</m:t>
              </m:r>
            </m:oMath>
          </w:p>
        </w:tc>
        <w:tc>
          <w:tcPr>
            <w:tcW w:w="2610" w:type="dxa"/>
          </w:tcPr>
          <w:p w14:paraId="05CBB858" w14:textId="77777777" w:rsidR="00957580" w:rsidRDefault="00000000">
            <w:pPr>
              <w:jc w:val="center"/>
              <w:rPr>
                <w:sz w:val="20"/>
                <w:szCs w:val="20"/>
              </w:rPr>
            </w:pPr>
            <w:r>
              <w:rPr>
                <w:sz w:val="20"/>
                <w:szCs w:val="20"/>
              </w:rPr>
              <w:t>Variable</w:t>
            </w:r>
          </w:p>
        </w:tc>
      </w:tr>
      <w:tr w:rsidR="00957580" w14:paraId="2F6EC6CC" w14:textId="77777777">
        <w:trPr>
          <w:jc w:val="center"/>
        </w:trPr>
        <w:tc>
          <w:tcPr>
            <w:tcW w:w="1413" w:type="dxa"/>
          </w:tcPr>
          <w:p w14:paraId="0595C684" w14:textId="77777777" w:rsidR="009575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r</m:t>
                    </m:r>
                  </m:sub>
                </m:sSub>
              </m:oMath>
            </m:oMathPara>
          </w:p>
        </w:tc>
        <w:tc>
          <w:tcPr>
            <w:tcW w:w="5062" w:type="dxa"/>
          </w:tcPr>
          <w:p w14:paraId="5DED5B57" w14:textId="77777777" w:rsidR="00957580" w:rsidRDefault="00000000">
            <w:pPr>
              <w:rPr>
                <w:sz w:val="20"/>
                <w:szCs w:val="20"/>
              </w:rPr>
            </w:pPr>
            <w:r>
              <w:rPr>
                <w:sz w:val="20"/>
                <w:szCs w:val="20"/>
              </w:rPr>
              <w:t xml:space="preserve">Total cue abundance for colony </w:t>
            </w:r>
            <m:oMath>
              <m:r>
                <w:rPr>
                  <w:rFonts w:ascii="Cambria Math" w:eastAsia="Cambria Math" w:hAnsi="Cambria Math" w:cs="Cambria Math"/>
                  <w:sz w:val="20"/>
                  <w:szCs w:val="20"/>
                </w:rPr>
                <m:t>r</m:t>
              </m:r>
            </m:oMath>
          </w:p>
        </w:tc>
        <w:tc>
          <w:tcPr>
            <w:tcW w:w="2610" w:type="dxa"/>
          </w:tcPr>
          <w:p w14:paraId="75D60AF1" w14:textId="77777777" w:rsidR="00957580" w:rsidRDefault="00000000">
            <w:pPr>
              <w:jc w:val="center"/>
              <w:rPr>
                <w:sz w:val="20"/>
                <w:szCs w:val="20"/>
              </w:rPr>
            </w:pPr>
            <w:r>
              <w:rPr>
                <w:sz w:val="20"/>
                <w:szCs w:val="20"/>
              </w:rPr>
              <w:t>Variable</w:t>
            </w:r>
          </w:p>
        </w:tc>
      </w:tr>
    </w:tbl>
    <w:p w14:paraId="47CD54B4" w14:textId="77777777" w:rsidR="00957580" w:rsidRDefault="00957580"/>
    <w:p w14:paraId="2B375A01" w14:textId="77777777" w:rsidR="00957580" w:rsidRDefault="00000000">
      <w:pPr>
        <w:pStyle w:val="Heading1"/>
      </w:pPr>
      <w:r>
        <w:t>Results</w:t>
      </w:r>
    </w:p>
    <w:p w14:paraId="05849F53" w14:textId="77777777" w:rsidR="00957580" w:rsidRDefault="00000000">
      <w:r>
        <w:t>For the default scenario where the recognition system was non-evolving, various values for renewal time of the global resource pool, metabolic costs, mutation strength of cues, and seasonal mortality were explored. The following three subsections and supplementary results contain the findings and inferences from these simulations. The co-evolving scenario was also explored, where the tolerance curves co-evolved with recognition cues. The effect of food availability by varying the renewal time for resources was also obtained. The results from this are highlighted in the fourth subsection and supplementary results.</w:t>
      </w:r>
    </w:p>
    <w:p w14:paraId="4BE0E727" w14:textId="77777777" w:rsidR="00957580" w:rsidRDefault="00000000">
      <w:pPr>
        <w:jc w:val="center"/>
      </w:pPr>
      <w:r>
        <w:rPr>
          <w:noProof/>
        </w:rPr>
        <w:lastRenderedPageBreak/>
        <w:drawing>
          <wp:inline distT="0" distB="0" distL="0" distR="0" wp14:anchorId="0DA34DA9" wp14:editId="4CE7105B">
            <wp:extent cx="4988575" cy="4568333"/>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988575" cy="4568333"/>
                    </a:xfrm>
                    <a:prstGeom prst="rect">
                      <a:avLst/>
                    </a:prstGeom>
                    <a:ln/>
                  </pic:spPr>
                </pic:pic>
              </a:graphicData>
            </a:graphic>
          </wp:inline>
        </w:drawing>
      </w:r>
      <w:r>
        <w:br/>
      </w:r>
      <w:r>
        <w:br/>
        <w:t xml:space="preserve">Fig 1: Temporal trajectories for average cue diversity (A), average drifting profile diversity (B), average cue diversity (C), and average drifting profile abundance (D) for various recognition models and control MP. Simulations were run with default parameter values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cues</m:t>
            </m:r>
          </m:sub>
        </m:sSub>
        <m:r>
          <w:rPr>
            <w:rFonts w:ascii="Cambria Math" w:eastAsia="Cambria Math" w:hAnsi="Cambria Math" w:cs="Cambria Math"/>
          </w:rPr>
          <m:t>=5; m=40; δ=0.4;</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r>
          <w:rPr>
            <w:rFonts w:ascii="Cambria Math" w:eastAsia="Cambria Math" w:hAnsi="Cambria Math" w:cs="Cambria Math"/>
          </w:rPr>
          <m:t>=2)</m:t>
        </m:r>
      </m:oMath>
      <w:r>
        <w:t>. The X-axis is limited to 100,000 time units as equilibrium was observed beyond this point.</w:t>
      </w:r>
    </w:p>
    <w:p w14:paraId="0E109F42" w14:textId="77777777" w:rsidR="00957580" w:rsidRDefault="00000000">
      <w:pPr>
        <w:pStyle w:val="Heading2"/>
        <w:numPr>
          <w:ilvl w:val="0"/>
          <w:numId w:val="1"/>
        </w:numPr>
      </w:pPr>
      <w:r>
        <w:t>Cue recognition leads to high cue diversity</w:t>
      </w:r>
    </w:p>
    <w:p w14:paraId="2EBA6385" w14:textId="77777777" w:rsidR="00957580" w:rsidRDefault="00000000">
      <w:r>
        <w:t>Cue diversity increased in all recognition models (including control MP) (Fig 1A) compared to drift control (Fig 1B). This result is consistent across all our model explorations, where the cue diversity for drift control declines and has a significantly lower value compared to its recognition model counterparts. U-absent, D-present, and Gestalt models also evolved significantly higher cue diversity compared to control MP (Fig S1A). D-present and U-absent models had significantly higher final diversity compared to the Gestalt model, but no significant difference was observed between the two. Interestingly, while multiple lineages can survive in the population, high cue diversity is also observed in simulations where a single lineage survives (Fig S1B), suggesting high amounts of initial cue diversity are not needed to achieve the high diversity required to sustain a genetic recognition system.</w:t>
      </w:r>
    </w:p>
    <w:p w14:paraId="3F88B62A" w14:textId="77777777" w:rsidR="00957580" w:rsidRDefault="00000000">
      <w:r>
        <w:t>Cue abundance for all recognition models and control MP decreased over time (Fig 1C) compared to drift control (Fig 1D), and this result is also uniform across all subsequent parameter explorations of our model. All four models differed significantly, with the largest abundance observed in Control MP, followed by D-present, Gestalt, and U-absent models (Fig S1C). Thus provided a cue recognition system exists; high cue diversity can evolve under intraspecific parasitism with metabolic costs to cue production.</w:t>
      </w:r>
    </w:p>
    <w:p w14:paraId="7AC142B8" w14:textId="136AC87C" w:rsidR="00957580" w:rsidRDefault="00000000">
      <w:r>
        <w:lastRenderedPageBreak/>
        <w:t>U-absent and D-present recognition models show higher success in stealing resources from other colonies compared to Gestalt (Fig S1D). This could be driven by the possibility of asymmetric recognition between two interacting workers which would facilitate incorrect recognition of an intruder as a nestmate. This could also be a potential driver for the higher cue diversity observed in U-absent and D-present models compared to the Gestalt model, which would reduce exploitation.</w:t>
      </w:r>
    </w:p>
    <w:p w14:paraId="63298866" w14:textId="77777777" w:rsidR="00957580" w:rsidRDefault="00000000">
      <w:pPr>
        <w:jc w:val="center"/>
      </w:pPr>
      <w:bookmarkStart w:id="1" w:name="_30j0zll" w:colFirst="0" w:colLast="0"/>
      <w:bookmarkEnd w:id="1"/>
      <w:r>
        <w:rPr>
          <w:noProof/>
        </w:rPr>
        <w:drawing>
          <wp:inline distT="0" distB="0" distL="0" distR="0" wp14:anchorId="576B433B" wp14:editId="1CA7FF24">
            <wp:extent cx="5054600" cy="4851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054600" cy="4851400"/>
                    </a:xfrm>
                    <a:prstGeom prst="rect">
                      <a:avLst/>
                    </a:prstGeom>
                    <a:ln/>
                  </pic:spPr>
                </pic:pic>
              </a:graphicData>
            </a:graphic>
          </wp:inline>
        </w:drawing>
      </w:r>
      <w:r>
        <w:tab/>
      </w:r>
      <w:r>
        <w:br/>
        <w:t xml:space="preserve">Fig 2: Box plots for cue diversity (A, C) and cue abundance (B, D) for varying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(A, B) and varying metabolic costs (C, D). Apart from the parameter being varied, default values were used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cues</m:t>
            </m:r>
          </m:sub>
        </m:sSub>
        <m:r>
          <w:rPr>
            <w:rFonts w:ascii="Cambria Math" w:eastAsia="Cambria Math" w:hAnsi="Cambria Math" w:cs="Cambria Math"/>
          </w:rPr>
          <m:t>=5; m=40; δ=0.4;</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r>
          <w:rPr>
            <w:rFonts w:ascii="Cambria Math" w:eastAsia="Cambria Math" w:hAnsi="Cambria Math" w:cs="Cambria Math"/>
          </w:rPr>
          <m:t>=2)</m:t>
        </m:r>
      </m:oMath>
      <w:r>
        <w:t>.</w:t>
      </w:r>
    </w:p>
    <w:p w14:paraId="4B629F20" w14:textId="77777777" w:rsidR="00957580" w:rsidRDefault="00000000">
      <w:pPr>
        <w:pStyle w:val="Heading2"/>
        <w:numPr>
          <w:ilvl w:val="0"/>
          <w:numId w:val="1"/>
        </w:numPr>
      </w:pPr>
      <w:r>
        <w:t>Decreasing food availability causes an increase in cue diversity</w:t>
      </w:r>
    </w:p>
    <w:p w14:paraId="217F61F3" w14:textId="77777777" w:rsidR="00957580" w:rsidRDefault="00000000">
      <w:r>
        <w:t xml:space="preserve">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indicates a decreasing availability of food, as colonies must rely on stealing resources for longer once the global pool is depleted. Therefore, we observe that the cue diversity increases across all recognition models as the time required for regenerating the global pool of resources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r>
          <w:rPr>
            <w:rFonts w:ascii="Cambria Math" w:eastAsia="Cambria Math" w:hAnsi="Cambria Math" w:cs="Cambria Math"/>
          </w:rPr>
          <m:t>)</m:t>
        </m:r>
      </m:oMath>
      <w:r>
        <w:t xml:space="preserve"> increases (Fig 2A). Cue diversity increased the most for U-absent model with an increase in</w:t>
      </w:r>
      <w:r>
        <w:rPr>
          <w:rFonts w:ascii="Cambria Math" w:eastAsia="Cambria Math" w:hAnsi="Cambria Math" w:cs="Cambria Math"/>
          <w:i/>
        </w:rPr>
        <w:t xml:space="preserve">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followed by Gestalt, followed closely by D-present (SLM1). Irrespective of the availability of food, U-absent, and D-present models had higher cue diversity and stealing success compared to Gestalt model (Fig S2A). This suggests asymmetric recognition models where two individuals might not perceive each other identically are better at maintaining diversity and raiding other colonies. Additionally, higher diversity under starvation conditions leads to better colony defense, as reflected in the reduced stealing success. Stealing success also reduced as the availability of food decreased, suggesting a need for better defense to safeguard resources (Fig S2A).</w:t>
      </w:r>
    </w:p>
    <w:p w14:paraId="2EDD5A28" w14:textId="77777777" w:rsidR="00957580" w:rsidRDefault="00000000">
      <w:r>
        <w:lastRenderedPageBreak/>
        <w:t xml:space="preserve">Decreasing food availability (increasing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led to lower cue abundance for U-absent and Gestalt models (Fig 2B, SLM2). Under low food availability, selection favors lower cue values to reduce the metabolic cost of CHC production (Control MP; Fig 2B). Interestingly, the opposite trend was observed in D-present model, where higher cue abundance is seen with 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This could be explained by the need for high cue diversity to better </w:t>
      </w:r>
    </w:p>
    <w:p w14:paraId="7CD870D1" w14:textId="77777777" w:rsidR="00957580" w:rsidRDefault="00000000">
      <w:r>
        <w:t xml:space="preserve">Consistent with previous results, the U-absent model had the lowest cue abundance of all models across all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values. This reflects the nature of the recognition models. Under the U-absent model, lower cue abundances compared to other colony profiles are selected as they are often accepted as nestmates. Contrary to this, in the D-present model, higher cue abundances are selected for as producing more cues could help in being similar to multiple other colonies. It should be noted though that these values are still a magnitude of order smaller than the total abundance of drift control cues (data not attached).</w:t>
      </w:r>
    </w:p>
    <w:p w14:paraId="166CFC49" w14:textId="77777777" w:rsidR="00957580" w:rsidRDefault="00000000">
      <w:pPr>
        <w:pStyle w:val="Heading2"/>
        <w:numPr>
          <w:ilvl w:val="0"/>
          <w:numId w:val="1"/>
        </w:numPr>
      </w:pPr>
      <w:r>
        <w:t>Increasing metabolic costs lead to higher cue diversity and lower cue abundance</w:t>
      </w:r>
    </w:p>
    <w:p w14:paraId="6E1747D2" w14:textId="77777777" w:rsidR="00957580" w:rsidRDefault="00000000">
      <w:r>
        <w:t>Cue diversity increased for all models with increasing metabolic costs (Fig 2C). The increase is largest for D-present, followed by Gestalt and then U-absent (SLM3). U-absent model consistently shows the highest cue diversity, followed closely by D-present. Increasing metabolic cost is expected to select for lower cue values, which is reflected in cue abundance decreasing for all models with increasing metabolic cost (Fig 2D). This effect is strongest for D-present, followed by Control MP, Gestalt, and U-absent (SLM4). Consistent with previous results, asymmetric recognition models (U-absent and D-present) had higher success in raiding other colonies compared to the Gestalt model (Fig S2B) while showcasing higher cue diversity. Since not all cues are perceived in D-present and U-absent models, higher exploitation may occur due to faulty recognition which could drive higher cue diversity. Raiding success did not vary considerably with varying metabolic costs.</w:t>
      </w:r>
    </w:p>
    <w:p w14:paraId="0E2B3230" w14:textId="77777777" w:rsidR="00957580" w:rsidRDefault="00000000">
      <w:r>
        <w:t>Since the D-present model selects for higher cue values, metabolic costs provide an opposing selection force. This opposing selection explains the sensitivity of the D-present model to metabolic costs. Many D-present replicates also lose their recognition systems by evolving all cue values to be zero under extremely high metabolic costs (</w:t>
      </w:r>
      <m:oMath>
        <m:r>
          <w:rPr>
            <w:rFonts w:ascii="Cambria Math" w:eastAsia="Cambria Math" w:hAnsi="Cambria Math" w:cs="Cambria Math"/>
          </w:rPr>
          <m:t>m=80</m:t>
        </m:r>
      </m:oMath>
      <w:r>
        <w:t>; only 1 replicate retains the recognition system; data not shown).</w:t>
      </w:r>
    </w:p>
    <w:p w14:paraId="2A310852" w14:textId="77777777" w:rsidR="00957580" w:rsidRDefault="00000000">
      <w:pPr>
        <w:jc w:val="center"/>
      </w:pPr>
      <w:r>
        <w:rPr>
          <w:noProof/>
        </w:rPr>
        <w:lastRenderedPageBreak/>
        <w:drawing>
          <wp:inline distT="0" distB="0" distL="0" distR="0" wp14:anchorId="7CF85F90" wp14:editId="6EE65563">
            <wp:extent cx="4986867" cy="4902200"/>
            <wp:effectExtent l="0" t="0" r="4445"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991012" cy="4906275"/>
                    </a:xfrm>
                    <a:prstGeom prst="rect">
                      <a:avLst/>
                    </a:prstGeom>
                    <a:ln/>
                  </pic:spPr>
                </pic:pic>
              </a:graphicData>
            </a:graphic>
          </wp:inline>
        </w:drawing>
      </w:r>
      <w:r>
        <w:br/>
        <w:t xml:space="preserve">Fig 3: Box plots for the linear slope of cue diversity (A), cue abundance (B), fraction of successful stealing attempts (C), and evolved tolerance slope (D) across varying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in the scenario where the tolerance curve and recognition cues are both subject to evolution. Default values were used for other parameters </w:t>
      </w:r>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r>
              <w:rPr>
                <w:rFonts w:ascii="Cambria Math" w:eastAsia="Cambria Math" w:hAnsi="Cambria Math" w:cs="Cambria Math"/>
              </w:rPr>
              <m:t>=5; m=40; δ=0.4</m:t>
            </m:r>
          </m:e>
        </m:d>
        <m:r>
          <w:rPr>
            <w:rFonts w:ascii="Cambria Math" w:eastAsia="Cambria Math" w:hAnsi="Cambria Math" w:cs="Cambria Math"/>
          </w:rPr>
          <m:t>.</m:t>
        </m:r>
      </m:oMath>
    </w:p>
    <w:p w14:paraId="36190410" w14:textId="77777777" w:rsidR="00957580" w:rsidRDefault="00000000">
      <w:pPr>
        <w:pStyle w:val="Heading2"/>
        <w:numPr>
          <w:ilvl w:val="0"/>
          <w:numId w:val="1"/>
        </w:numPr>
      </w:pPr>
      <w:r>
        <w:t>Stringent recognition systems can co-evolve alongside high cue diversity</w:t>
      </w:r>
    </w:p>
    <w:p w14:paraId="78BD9E38" w14:textId="7B3611B8" w:rsidR="00957580" w:rsidRDefault="00000000">
      <w:r>
        <w:t xml:space="preserve">Under default parameter conditions, simulations that started with an indiscriminate adaptive recognition system (characterized by a flat tolerance curve) evolved higher cue diversity and lower cue abundance for all recognition models compared to Control MP (Fig 3A, 3B;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r>
          <w:rPr>
            <w:rFonts w:ascii="Cambria Math" w:eastAsia="Cambria Math" w:hAnsi="Cambria Math" w:cs="Cambria Math"/>
          </w:rPr>
          <m:t>=2</m:t>
        </m:r>
      </m:oMath>
      <w:r>
        <w:t xml:space="preserve">) and drift control (data not shown). The recognition models also evolved positive values for the tolerance curve slope compared to control MP (Fig 3C;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r>
          <w:rPr>
            <w:rFonts w:ascii="Cambria Math" w:eastAsia="Cambria Math" w:hAnsi="Cambria Math" w:cs="Cambria Math"/>
          </w:rPr>
          <m:t>=2</m:t>
        </m:r>
      </m:oMath>
      <w:r>
        <w:t>). This indicates that our model can evolve highly stringent recognition systems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slope</m:t>
            </m:r>
          </m:sub>
        </m:sSub>
        <m:r>
          <w:rPr>
            <w:rFonts w:ascii="Cambria Math" w:eastAsia="Cambria Math" w:hAnsi="Cambria Math" w:cs="Cambria Math"/>
          </w:rPr>
          <m:t>&gt;1</m:t>
        </m:r>
      </m:oMath>
      <w:r>
        <w:t xml:space="preserve">) while maintaining the high diversity required to support such systems. This is further supported by lower cue diversity and lower raiding success (Fig 3A, 3D;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r>
          <w:rPr>
            <w:rFonts w:ascii="Cambria Math" w:eastAsia="Cambria Math" w:hAnsi="Cambria Math" w:cs="Cambria Math"/>
          </w:rPr>
          <m:t>=2</m:t>
        </m:r>
      </m:oMath>
      <w:r>
        <w:t>) in the co-evolving scenario compared to earlier simulations where the tolerance curve is non-evolving (Fig 1A, 1D). When the recognition system is fixed and comparatively lenient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slope</m:t>
            </m:r>
          </m:sub>
        </m:sSub>
        <m:r>
          <w:rPr>
            <w:rFonts w:ascii="Cambria Math" w:eastAsia="Cambria Math" w:hAnsi="Cambria Math" w:cs="Cambria Math"/>
          </w:rPr>
          <m:t>≈1)</m:t>
        </m:r>
      </m:oMath>
      <w:r>
        <w:t>, colonies have no choice but to evolve high cue diversity to avoid exploitation. However, an adaptive recognition system can evolve higher stringency, which could reduce the selection force on recognition cues and result in lower diversity. From this, we can infer that recognition systems and cues can evolve separately but may exert strong selection onto each other.</w:t>
      </w:r>
    </w:p>
    <w:p w14:paraId="1D6BC454" w14:textId="77777777" w:rsidR="00957580" w:rsidRDefault="00000000">
      <w:r>
        <w:t xml:space="preserve">This interplay between the recognition system and cues becomes more apparent when the amount of food provided to the population is varied. As food availability decreased (increasing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The U-</w:t>
      </w:r>
      <w:r>
        <w:lastRenderedPageBreak/>
        <w:t xml:space="preserve">absent model evolved higher cue diversity (Fig 3A, SLM5) and lower cue abundance (Fig 3B, SLM6; consistent with previous results Fig 2A, 2B). While cue abundance increased with 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for the D-present model like in the non-adaptive tolerance curve scenario, cue diversity shows a decreasing trend surprisingly.</w:t>
      </w:r>
    </w:p>
    <w:p w14:paraId="4A579944" w14:textId="77777777" w:rsidR="00957580" w:rsidRDefault="00000000">
      <w:r>
        <w:t>As anticipated, raiding success decreased with decreasing food availability across all models (Fig 3C), which is consistent with previous results for a non-coevolving tolerance curve (Fig S2A). This suggests the high importance of colony defense during low food availability. We also observed lower raiding success and lower cue diversity in general for the co-evolving scenario compared to the non-adaptive tolerance slope scenario (Fig 3C vs Fig S2A; Fig 3A vs 2A). Decreasing food availability resulted in an increase in stringency for D-present, while U-absent and Gestalt were not significantly affected (Fig 3D, SLM7).</w:t>
      </w:r>
    </w:p>
    <w:p w14:paraId="1D9F9BE0" w14:textId="77777777" w:rsidR="00957580" w:rsidRDefault="00000000">
      <w:r>
        <w:t>Highly stringent recognition would differentiate between nestmates and non-nestmates even when the chemical distance between interacting individuals is low and would mitigate the need for maintaining high cue diversity in the population. This effect is highlighted in the D-present model, where the impact of food scarcity is especially pronounced due to its inherent tendency to select for higher cue values which is costly. Instead, the D-present population evolves a highly stringent recognition system when food is scarce and reduces the load on cue production.</w:t>
      </w:r>
    </w:p>
    <w:p w14:paraId="0F2B8F82" w14:textId="05F918D2" w:rsidR="00957580" w:rsidRDefault="00000000">
      <w:r>
        <w:t>It was observed that cue diversity could increase (Fig 2A) and decrease (Fig 3A) as total cue abundance increases. It highlights the need for a holistic diversity metric that looks at chemical profiles and their distances. It should once again be noted that all systems evolved higher cue diversity and lower cue abundance compared to the drift control.</w:t>
      </w:r>
      <w:r w:rsidR="009B026A">
        <w:t xml:space="preserve"> </w:t>
      </w:r>
    </w:p>
    <w:p w14:paraId="152D2B5F" w14:textId="77777777" w:rsidR="00957580" w:rsidRDefault="00000000">
      <w:pPr>
        <w:pStyle w:val="Heading1"/>
      </w:pPr>
      <w:r>
        <w:t>Discussion</w:t>
      </w:r>
    </w:p>
    <w:p w14:paraId="00E59762" w14:textId="1BF0154C" w:rsidR="00957580" w:rsidRDefault="00000000">
      <w:r>
        <w:t xml:space="preserve">In this study, we introduced an evolutionary individual-based simulation model to find a possible solution to Crozier’s paradox for nestmate recognition in ants. Population-level diversity is essential for maintaining recognition systems, as it allows for the differentiation between nestmates and non-nestmates. However, higher aggression towards non-nestmates would lead to colonies evolving similar profiles to avoid competition. This would render the recognition system moot as population diversity is lost, which suggests </w:t>
      </w:r>
      <w:r w:rsidR="00C67BFD">
        <w:t>opposing</w:t>
      </w:r>
      <w:r>
        <w:t xml:space="preserve"> selection forces are at play to maintain the necessary diversity for effective recognition</w:t>
      </w:r>
      <w:r w:rsidR="001C4C93">
        <w:t xml:space="preserve"> </w:t>
      </w:r>
      <w:r w:rsidR="001C4C93">
        <w:fldChar w:fldCharType="begin"/>
      </w:r>
      <w:r w:rsidR="001C4C93">
        <w:instrText xml:space="preserve"> ADDIN ZOTERO_ITEM CSL_CITATION {"citationID":"pNFrOyxn","properties":{"formattedCitation":"(Crozier 1986)","plainCitation":"(Crozier 1986)","noteIndex":0},"citationItems":[{"id":2067,"uris":["http://zotero.org/users/6576529/items/KZ2WZWVX"],"itemData":{"id":2067,"type":"article-journal","container-title":"Evolution; International Journal of Organic Evolution","DOI":"10.1111/j.1558-5646.1986.tb00578.x","ISSN":"1558-5646","issue":"5","journalAbbreviation":"Evolution","language":"eng","note":"PMID: 28556231","page":"1100-1101","source":"PubMed","title":"GENETIC CLONAL RECOGNITION ABILITIES IN MARINE INVERTEBRATES MUST BE MAINTAINED BY SELECTION FOR SOMETHING ELSE","volume":"40","author":[{"family":"Crozier","given":"R. H."}],"issued":{"date-parts":[["1986",9]]}}}],"schema":"https://github.com/citation-style-language/schema/raw/master/csl-citation.json"} </w:instrText>
      </w:r>
      <w:r w:rsidR="001C4C93">
        <w:fldChar w:fldCharType="separate"/>
      </w:r>
      <w:r w:rsidR="001C4C93" w:rsidRPr="001C4C93">
        <w:t>(Crozier 1986)</w:t>
      </w:r>
      <w:r w:rsidR="001C4C93">
        <w:fldChar w:fldCharType="end"/>
      </w:r>
      <w:r>
        <w:t xml:space="preserve">. Our model is inspired by an intraspecific parasitic setting where colonies can exploit each other for resources, and it contains several novel mechanisms </w:t>
      </w:r>
      <w:r w:rsidR="00284A4A">
        <w:t>centered</w:t>
      </w:r>
      <w:r>
        <w:t xml:space="preserve"> around the life histories and recognition systems of social insects.</w:t>
      </w:r>
      <w:r w:rsidR="002811A7">
        <w:t xml:space="preserve"> In the scenario where </w:t>
      </w:r>
      <w:r w:rsidR="00027C14">
        <w:t xml:space="preserve">the </w:t>
      </w:r>
      <w:r w:rsidR="002811A7">
        <w:t>recognition curve doesn’t evolve, we found that high cue diversity evolved for all recognition models and increased with increasing starvation. Higher metabolic costs of CHC production also led to an increase in cue diversity and raiding success</w:t>
      </w:r>
      <w:r w:rsidR="0003449C">
        <w:t>.</w:t>
      </w:r>
      <w:r w:rsidR="00B66B30">
        <w:t xml:space="preserve"> For the coevolving scenario, we see the evolution </w:t>
      </w:r>
      <w:r w:rsidR="00DB34CF">
        <w:t xml:space="preserve">of </w:t>
      </w:r>
      <w:r w:rsidR="00B66B30">
        <w:t>stringent recognition curves and high cue diversity. We observed that the D-present model is the most affected by metabolic costs and low food availability.</w:t>
      </w:r>
    </w:p>
    <w:p w14:paraId="02ED431A" w14:textId="63912098" w:rsidR="00957580" w:rsidRDefault="00000000">
      <w:r>
        <w:t xml:space="preserve">In the original study where Crozier highlighted the dilemma of maintaining population diversity for functional recognition systems, the model assumed that cue expression and recognition </w:t>
      </w:r>
      <w:r w:rsidR="0026587F">
        <w:t>both occur using the same genetic architecture</w:t>
      </w:r>
      <w:r w:rsidR="00446D82">
        <w:t xml:space="preserve"> </w:t>
      </w:r>
      <w:r w:rsidR="00446D82">
        <w:fldChar w:fldCharType="begin"/>
      </w:r>
      <w:r w:rsidR="00446D82">
        <w:instrText xml:space="preserve"> ADDIN ZOTERO_ITEM CSL_CITATION {"citationID":"wc6TlC2H","properties":{"formattedCitation":"(Crozier 1986)","plainCitation":"(Crozier 1986)","noteIndex":0},"citationItems":[{"id":2067,"uris":["http://zotero.org/users/6576529/items/KZ2WZWVX"],"itemData":{"id":2067,"type":"article-journal","container-title":"Evolution; International Journal of Organic Evolution","DOI":"10.1111/j.1558-5646.1986.tb00578.x","ISSN":"1558-5646","issue":"5","journalAbbreviation":"Evolution","language":"eng","note":"PMID: 28556231","page":"1100-1101","source":"PubMed","title":"GENETIC CLONAL RECOGNITION ABILITIES IN MARINE INVERTEBRATES MUST BE MAINTAINED BY SELECTION FOR SOMETHING ELSE","volume":"40","author":[{"family":"Crozier","given":"R. H."}],"issued":{"date-parts":[["1986",9]]}}}],"schema":"https://github.com/citation-style-language/schema/raw/master/csl-citation.json"} </w:instrText>
      </w:r>
      <w:r w:rsidR="00446D82">
        <w:fldChar w:fldCharType="separate"/>
      </w:r>
      <w:r w:rsidR="00446D82" w:rsidRPr="00446D82">
        <w:t>(Crozier 1986)</w:t>
      </w:r>
      <w:r w:rsidR="00446D82">
        <w:fldChar w:fldCharType="end"/>
      </w:r>
      <w:r w:rsidR="0026587F">
        <w:t>, while the CHC production and recognition are separate processes in social insects</w:t>
      </w:r>
      <w:r>
        <w:t>. Previous attempts at resolving Crozier’s paradox also make this unifying assumption, which is not biologically realistic, as cue production and perception probably evolved separately</w:t>
      </w:r>
      <w:r w:rsidR="007F4B7B">
        <w:t xml:space="preserve"> </w:t>
      </w:r>
      <w:r w:rsidR="007F4B7B">
        <w:fldChar w:fldCharType="begin"/>
      </w:r>
      <w:r w:rsidR="007F4B7B">
        <w:instrText xml:space="preserve"> ADDIN ZOTERO_ITEM CSL_CITATION {"citationID":"vfR7Siu0","properties":{"formattedCitation":"(Leonhardt et al. 2016)","plainCitation":"(Leonhardt et al. 2016)","noteIndex":0},"citationItems":[{"id":2218,"uris":["http://zotero.org/users/6576529/items/FEHS2FRL"],"itemData":{"id":2218,"type":"article-journal","abstract":"Insect life strategies comprise all levels of sociality from solitary to eusocial, in which individuals form persistent groups and divide labor. With increasing social complexity, the need to communicate a greater diversity of messages arose to coordinate division of labor, group cohesion, and concerted actions. Here we summarize the knowledge on prominent messages in social insects that inform about reproduction, group membership, resource locations, and threats and discuss potential evolutionary trajectories of each message in the context of social complexity.","container-title":"Cell","DOI":"10.1016/j.cell.2016.01.035","ISSN":"0092-8674","issue":"6","journalAbbreviation":"Cell","page":"1277-1287","source":"ScienceDirect","title":"Ecology and Evolution of Communication in Social Insects","volume":"164","author":[{"family":"Leonhardt","given":"Sara Diana"},{"family":"Menzel","given":"Florian"},{"family":"Nehring","given":"Volker"},{"family":"Schmitt","given":"Thomas"}],"issued":{"date-parts":[["2016",3,10]]}}}],"schema":"https://github.com/citation-style-language/schema/raw/master/csl-citation.json"} </w:instrText>
      </w:r>
      <w:r w:rsidR="007F4B7B">
        <w:fldChar w:fldCharType="separate"/>
      </w:r>
      <w:r w:rsidR="007F4B7B" w:rsidRPr="007F4B7B">
        <w:t>(Leonhardt et al. 2016)</w:t>
      </w:r>
      <w:r w:rsidR="007F4B7B">
        <w:fldChar w:fldCharType="end"/>
      </w:r>
      <w:r>
        <w:t>. CHCs initially evolved to safeguard against desiccation in dry environments</w:t>
      </w:r>
      <w:r w:rsidR="001E1713">
        <w:t xml:space="preserve"> </w:t>
      </w:r>
      <w:r w:rsidR="006D5C94">
        <w:fldChar w:fldCharType="begin"/>
      </w:r>
      <w:r w:rsidR="006D5C94">
        <w:instrText xml:space="preserve"> ADDIN ZOTERO_ITEM CSL_CITATION {"citationID":"K2jSH2l6","properties":{"formattedCitation":"(Wang et al. 2022)","plainCitation":"(Wang et al. 2022)","noteIndex":0},"citationItems":[{"id":2328,"uris":["http://zotero.org/users/6576529/items/GBYVDDQV"],"itemData":{"id":2328,"type":"article-journal","abstract":"Maintaining water balance is a universal challenge for organisms living in terrestrial environments, especially for insects, which have essential roles in our ecosystem. Although the high surface area to volume ratio in insects makes them vulnerable to water loss, insects have evolved different levels of desiccation resistance to adapt to diverse environments. To withstand desiccation, insects use a lipid layer called cuticular hydrocarbons (CHCs) to reduce water evaporation from the body surface. It has long been hypothesized that the water-proofing capability of this CHC layer, which can confer different levels of desiccation resistance, depends on its chemical composition. However, it is unknown which CHC components are important contributors to desiccation resistance and how these components can determine differences in desiccation resistance. In this study, we used machine-learning algorithms, correlation analyses, and synthetic CHCs to investigate how different CHC components affect desiccation resistance in 50 Drosophila and related species. We showed that desiccation resistance differences across these species can be largely explained by variation in CHC composition. In particular, length variation in a subset of CHCs, the methyl-branched CHCs (mbCHCs), is a key determinant of desiccation resistance. There is also a significant correlation between the evolution of longer mbCHCs and higher desiccation resistance in these species. Given that CHCs are almost ubiquitous in insects, we suggest that evolutionary changes in insect CHC components can be a general mechanism for the evolution of desiccation resistance and adaptation to diverse and changing environments.","container-title":"eLife","DOI":"10.7554/eLife.80859","ISSN":"2050-084X","journalAbbreviation":"eLife","note":"PMID: 36473178\nPMCID: PMC9757832","page":"e80859","source":"PubMed Central","title":"Desiccation resistance differences in Drosophila species can be largely explained by variations in cuticular hydrocarbons","volume":"11","author":[{"family":"Wang","given":"Zinan"},{"family":"Receveur","given":"Joseph P"},{"family":"Pu","given":"Jian"},{"family":"Cong","given":"Haosu"},{"family":"Richards","given":"Cole"},{"family":"Liang","given":"Muxuan"},{"family":"Chung","given":"Henry"}],"issued":{"date-parts":[["2022"]]}}}],"schema":"https://github.com/citation-style-language/schema/raw/master/csl-citation.json"} </w:instrText>
      </w:r>
      <w:r w:rsidR="006D5C94">
        <w:fldChar w:fldCharType="separate"/>
      </w:r>
      <w:r w:rsidR="006D5C94" w:rsidRPr="006D5C94">
        <w:t>(Wang et al. 2022)</w:t>
      </w:r>
      <w:r w:rsidR="006D5C94">
        <w:fldChar w:fldCharType="end"/>
      </w:r>
      <w:r>
        <w:t xml:space="preserve"> and were</w:t>
      </w:r>
      <w:r w:rsidR="00C255EB">
        <w:t xml:space="preserve"> probably</w:t>
      </w:r>
      <w:r>
        <w:t xml:space="preserve"> later co-opted for communication and recognition purposes within social insects. This decoupling of recognition and production systems of cues is a key aspect of our model, as tolerance curves and chemical cues are independent modalities. Higher cue diversity evolved in our model under the condition that individuals have a pre-existing </w:t>
      </w:r>
      <w:r>
        <w:lastRenderedPageBreak/>
        <w:t>recognition system and reject individuals chemically distant from them. This high cue diversity is consistently sustained across a range of different parameter explorations, suggesting tha</w:t>
      </w:r>
      <w:r w:rsidR="006D1F60">
        <w:t xml:space="preserve">t </w:t>
      </w:r>
      <w:r w:rsidR="00321DB9">
        <w:t xml:space="preserve">opposing </w:t>
      </w:r>
      <w:r>
        <w:t>selection forces due to resource competition and metabolic costs on cue production can sustain the high diversity required for recognition systems to be functional. While multiple initial lineages often persisted until the end of our simulations, the equilibrium population often resulted from a single lineage. This indicates that the high cue diversity required to resolve Crozier’s paradox can also be obtained from low initial genetic diversity in our framework.</w:t>
      </w:r>
    </w:p>
    <w:p w14:paraId="6333EE46" w14:textId="529CA6B6" w:rsidR="00957580" w:rsidRDefault="00000000">
      <w:r>
        <w:t xml:space="preserve">A co-evolution scenario was also tested in our study, where the population starts with no recognition between nestmates and non-nestmates, and the tolerance curves and cue production are both adaptive and can exert selection on each other. We consistently observed high cue diversity and </w:t>
      </w:r>
      <w:r w:rsidR="00DB34CF">
        <w:t xml:space="preserve">the </w:t>
      </w:r>
      <w:r>
        <w:t>evolution of a stringent recognition system</w:t>
      </w:r>
      <w:r w:rsidR="00DB34CF">
        <w:t xml:space="preserve"> </w:t>
      </w:r>
      <w:r>
        <w:t xml:space="preserve">across multiple parameter combinations. Compared to the non-evolving case, more stringent tolerance curves and lower cue diversities evolved. </w:t>
      </w:r>
      <w:r w:rsidR="004F4845">
        <w:t xml:space="preserve">The evolution of </w:t>
      </w:r>
      <w:r w:rsidR="00E451EA">
        <w:t xml:space="preserve">a </w:t>
      </w:r>
      <w:r w:rsidR="004F4845">
        <w:t>stringent recognition system alleviates the pressure on diversity</w:t>
      </w:r>
      <w:r>
        <w:t>.</w:t>
      </w:r>
      <w:r w:rsidR="004F4845">
        <w:t xml:space="preserve"> We also observe </w:t>
      </w:r>
      <w:r w:rsidR="00927531">
        <w:t xml:space="preserve">that </w:t>
      </w:r>
      <w:r w:rsidR="004F4845">
        <w:t xml:space="preserve">the effect </w:t>
      </w:r>
      <w:r w:rsidR="00927531">
        <w:t xml:space="preserve">of model system choice and </w:t>
      </w:r>
      <w:r w:rsidR="004F4845">
        <w:t xml:space="preserve">metabolic costs on </w:t>
      </w:r>
      <w:r w:rsidR="008A075D">
        <w:t>CHCs</w:t>
      </w:r>
      <w:r w:rsidR="004F4845">
        <w:t xml:space="preserve"> are linked, as starvation conditions in the D-present model see higher stringency and decreasing cue diversity, while</w:t>
      </w:r>
      <w:r w:rsidR="00E451EA">
        <w:t xml:space="preserve"> in</w:t>
      </w:r>
      <w:r w:rsidR="004F4845">
        <w:t xml:space="preserve"> the U-absent model</w:t>
      </w:r>
      <w:r w:rsidR="00E451EA">
        <w:t>, cue diversity increases with no effect on the recognition system</w:t>
      </w:r>
      <w:r w:rsidR="004F4845">
        <w:t xml:space="preserve">. </w:t>
      </w:r>
      <w:r w:rsidR="00E451EA">
        <w:t>Since</w:t>
      </w:r>
      <w:r w:rsidR="004F4845">
        <w:t xml:space="preserve"> the raiding success </w:t>
      </w:r>
      <w:r w:rsidR="00E451EA">
        <w:t>decreased with increasing starvation</w:t>
      </w:r>
      <w:r w:rsidR="004F4845">
        <w:t xml:space="preserve"> for all recognition models,</w:t>
      </w:r>
      <w:r>
        <w:t xml:space="preserve"> </w:t>
      </w:r>
      <w:r w:rsidR="00EE6E0E">
        <w:t>our model shows that</w:t>
      </w:r>
      <w:r w:rsidR="00E451EA">
        <w:t xml:space="preserve"> </w:t>
      </w:r>
      <w:r>
        <w:t>recognition cues and perception systems exert selection pressure on each other, and further studies could benefit from keeping this consideration in mind. Chemical receptors and production in social insects can evolve quickly and</w:t>
      </w:r>
      <w:r w:rsidR="004E2CB5">
        <w:t xml:space="preserve"> chemical signals</w:t>
      </w:r>
      <w:r>
        <w:t xml:space="preserve"> can even vary over an individual’s lifetime</w:t>
      </w:r>
      <w:r w:rsidR="00441BC1">
        <w:t xml:space="preserve"> </w:t>
      </w:r>
      <w:r w:rsidR="00441BC1">
        <w:fldChar w:fldCharType="begin"/>
      </w:r>
      <w:r w:rsidR="00441BC1">
        <w:instrText xml:space="preserve"> ADDIN ZOTERO_ITEM CSL_CITATION {"citationID":"25UX9nbW","properties":{"formattedCitation":"(Zhou et al. 2015; Menzel et al. 2018)","plainCitation":"(Zhou et al. 2015; Menzel et al. 2018)","noteIndex":0},"citationItems":[{"id":2335,"uris":["http://zotero.org/users/6576529/items/QRM242R6"],"itemData":{"id":2335,"type":"article-journal","abstract":"Eusocial insects, mostly Hymenoptera, have evolved unique colonial lifestyles that rely on the perception of social context mainly through pheromones, and chemoreceptors are hypothesized to have played important adaptive roles in the evolution of sociality. However, because chemoreceptor repertoires have been characterized in few social insects and their solitary relatives, a comprehensive examination of this hypothesis has not been possible. Here, we annotate </w:instrText>
      </w:r>
      <w:r w:rsidR="00441BC1">
        <w:rPr>
          <w:rFonts w:ascii="Cambria Math" w:hAnsi="Cambria Math" w:cs="Cambria Math"/>
        </w:rPr>
        <w:instrText>∼</w:instrText>
      </w:r>
      <w:r w:rsidR="00441BC1">
        <w:instrText xml:space="preserve">3,000 odorant and gustatory receptors in recently sequenced Hymenoptera genomes and systematically compare &amp;gt;4,000 chemoreceptors from 13 hymenopterans, representing one solitary lineage (wasps) and three independently evolved eusocial lineages (ants and two bees). We observe a strong general tendency for chemoreceptors to expand in Hymenoptera, whereas the specifics of gene gains/losses are highly diverse between lineages. We also find more frequent positive selection on chemoreceptors in a facultative eusocial bee and in the common ancestor of ants compared with solitary wasps. Our results suggest that the frequent expansions of chemoreceptors have facilitated the transition to eusociality. Divergent expression patterns of odorant receptors between honeybee and ants further indicate differential roles of chemoreceptors in parallel trajectories of social evolution.","container-title":"Genome Biology and Evolution","DOI":"10.1093/gbe/evv149","ISSN":"1759-6653","issue":"8","journalAbbreviation":"Genome Biology and Evolution","page":"2407-2416","source":"Silverchair","title":"Chemoreceptor Evolution in Hymenoptera and Its Implications for the Evolution of Eusociality","volume":"7","author":[{"family":"Zhou","given":"Xiaofan"},{"family":"Rokas","given":"Antonis"},{"family":"Berger","given":"Shelley L."},{"family":"Liebig","given":"Jürgen"},{"family":"Ray","given":"Anandasankar"},{"family":"Zwiebel","given":"Laurence J."}],"issued":{"date-parts":[["2015",8,1]]}}},{"id":2331,"uris":["http://zotero.org/users/6576529/items/ZXVMIZQ9"],"itemData":{"id":2331,"type":"article-journal","abstract":"Organisms from temperate zones are exposed to seasonal changes and must be able to cope with a wide range of climatic conditions. Especially ectotherms, including insects, are at risk to desiccate under dry and warm conditions, the more so given the changing climate. To adjust to current conditions, organisms acclimate through changes in physiology, morphology and/or behaviour. Insects protect themselves against desiccation through a layer of cuticular hydrocarbons (CHC) on their body surface. Hence, acclimation may also affect the CHC profile, changing their waterproofing capacity under different climatic conditions. Here, we investigated the acclimation response of two Temnothorax ant species to different climatic conditions. We analysed CHC profiles of queens, nurses and foragers that were acclimated to different humidity × temperature regimes, and tested the beneficial acclimation hypothesis by measuring survival of workers under desiccation-heat stress. Both ants possessed a species-specific CHC profile. Nevertheless, they showed similar acclimation responses concerning changes of certain CHC classes, and finally similar survival rates under desiccation-heat stress. Warm-acclimated individuals generally showed longer n-alkanes, fewer dimethyl alkanes, and more (workers) or less (queens) monomethyl alkanes. In contrast, dry conditions resulted in more n-alkanes and fewer mono- and dimethyl alkanes, but these acclimatory changes were only observed in workers and not in queens. Warm- and dry-acclimated workers survived desiccation-heat stress better, but we found no species differences. Our results indicate that both ant species can plastically adjust their cuticular hydrocarbon profile, allowing them to acclimate to different climatic conditions. Although their CHC composition differs in a species-specific manner, they showed similar chemical adjustments and concomitant changes in survival rate. Hence, chemical plasticity may be critical to determine a species’ climatic range and its survival under changing climatic conditions. A plain language summary is available for this article.","container-title":"Functional Ecology","DOI":"10.1111/1365-2435.13008","ISSN":"1365-2435","issue":"3","language":"en","note":"_eprint: https://onlinelibrary.wiley.com/doi/pdf/10.1111/1365-2435.13008","page":"657-666","source":"Wiley Online Library","title":"How ants acclimate: Impact of climatic conditions on the cuticular hydrocarbon profile","title-short":"How ants acclimate","volume":"32","author":[{"family":"Menzel","given":"Florian"},{"family":"Zumbusch","given":"Miriam"},{"family":"Feldmeyer","given":"Barbara"}],"issued":{"date-parts":[["2018"]]}}}],"schema":"https://github.com/citation-style-language/schema/raw/master/csl-citation.json"} </w:instrText>
      </w:r>
      <w:r w:rsidR="00441BC1">
        <w:fldChar w:fldCharType="separate"/>
      </w:r>
      <w:r w:rsidR="00441BC1" w:rsidRPr="00441BC1">
        <w:t>(Zhou et al. 2015; Menzel et al. 2018)</w:t>
      </w:r>
      <w:r w:rsidR="00441BC1">
        <w:fldChar w:fldCharType="end"/>
      </w:r>
      <w:r>
        <w:t>, further highlighting the need to study them adaptively in tandem.</w:t>
      </w:r>
    </w:p>
    <w:p w14:paraId="5A48D0C0" w14:textId="24E764E3" w:rsidR="00957580" w:rsidRDefault="00000000">
      <w:r>
        <w:t>In our models, colonies are both hosts and parasites and can steal food from each other. Our framework reflects a realistic biological scenario, as such intraspecific food parasitism has empirical evidence in ants</w:t>
      </w:r>
      <w:r w:rsidR="00472C19">
        <w:t xml:space="preserve"> across a variety of climate conditions (</w:t>
      </w:r>
      <w:r w:rsidR="001E7E15" w:rsidRPr="001E7E15">
        <w:rPr>
          <w:i/>
          <w:iCs/>
        </w:rPr>
        <w:t>Messor aciculatus</w:t>
      </w:r>
      <w:r w:rsidR="00FB50EB">
        <w:t>:</w:t>
      </w:r>
      <w:r w:rsidR="001E7E15">
        <w:t xml:space="preserve"> temperate, </w:t>
      </w:r>
      <w:r w:rsidR="00FB50EB" w:rsidRPr="00FB50EB">
        <w:rPr>
          <w:i/>
          <w:iCs/>
        </w:rPr>
        <w:t>Solenopsis molesta</w:t>
      </w:r>
      <w:r w:rsidR="00FB50EB">
        <w:t xml:space="preserve">: subtropical, </w:t>
      </w:r>
      <w:r w:rsidR="00FB50EB" w:rsidRPr="00FB50EB">
        <w:rPr>
          <w:i/>
          <w:iCs/>
        </w:rPr>
        <w:t>Ectatomma ruidum</w:t>
      </w:r>
      <w:r w:rsidR="00FB50EB">
        <w:t>: tropical and many others</w:t>
      </w:r>
      <w:r w:rsidR="00472C19">
        <w:t>)</w:t>
      </w:r>
      <w:r w:rsidR="000E4586">
        <w:t xml:space="preserve"> </w:t>
      </w:r>
      <w:r w:rsidR="000E4586">
        <w:fldChar w:fldCharType="begin"/>
      </w:r>
      <w:r w:rsidR="000E4586">
        <w:instrText xml:space="preserve"> ADDIN ZOTERO_ITEM CSL_CITATION {"citationID":"VgtAfOhF","properties":{"formattedCitation":"(Grasso et al. 2010; Gu\\uc0\\u233{}nard and McGlynn 2013)","plainCitation":"(Grasso et al. 2010; Guénard and McGlynn 2013)","noteIndex":0},"citationItems":[{"id":2344,"uris":["http://zotero.org/users/6576529/items/MA6TJPY5"],"itemData":{"id":2344,"type":"article-journal","abstract":"The different techniques employed by Messor capitatus workers to interfere with the activity of neighbouring heterospecific colonies are described for the first time. Observations and experiments conducted both in the field and in the laboratory allowed us to identify a behavioural task group of workers (defined as ‘sappers’) that have a direct detrimental effect on colony activity of heterospecific congeneric competitors. A rich repertory of interspecific interference behaviours are described. Sappers often gather around the entrance holes of other nests to limit or prevent (by threat displays, physical fighting, and nest-plugging with earth, pebbles or other materials) residents from emerging. All these strategies strongly affect the activity of the target colony that may be completely blocked as long as the sappers patrol the nest. Disturbance along foraging tracks as well as cleptobiosis (food robbing) at nest entrances have been recorded. M. capitatus workers are also very effective at monopolizing conspicuous food sources, chasing off workers of other species (even if they had first discovered the food), and inducing them to barricade themselves inside their nest until the newly-discovered food source has been completely depleted. The possible effects of M. capitatus interference strategies on the ecology of neighbouring colonies are discussed.","container-title":"Ethology Ecology &amp; Evolution","DOI":"10.1080/08927014.2004.9522631","journalAbbreviation":"Ethology Ecology &amp; Evolution","page":"197-207","source":"ResearchGate","title":"Interspecific interference behaviours by workers of the harvesting ant Messor capitatus (Hymenoptera Formicidae)","volume":"July 2004","author":[{"family":"Grasso","given":"Donato"},{"family":"Mori","given":"A."},{"family":"Giovannotti","given":"Massimo"},{"family":"Moli","given":"F."}],"issued":{"date-parts":[["2010",5,19]]}}},{"id":2343,"uris":["http://zotero.org/users/6576529/items/3YLWHKJ5"],"itemData":{"id":2343,"type":"article-journal","abstract":"Animals modify their foraging strategies in response to environmental changes that affect foraging performance. In some species, cleptobiosis represents an alternative strategy for resource access. The environmental factors that favor the incidence or prevalence of cleptobiosis, however, are poorly described. The cleptobiotic Neotropical ant Ectatomma ruidum is characterized by a high frequency of thievery behavior, a speciﬁc type of intraspeciﬁc cleptobiosis, in which specialized thief workers insinuate themselves into nests of neighboring colonies and intercept food items brought into these nests. Here, we evaluate how colonies adjust thievery behavior in response to food availability. We supplemented food availability and measured how the incidence and intensity of thievery responded to resource availability. We found that the incidence and intensity of thievery decline in response to supplemental food, suggesting that thievery behavior is a response to resource limitation at the population scale. This ﬁnding indicates that the phenomenon of intraspeciﬁc thievery, although a rare strategy in among colonies of social animals, is a viable alternative foraging tactic in the context of competition and food limitation.","container-title":"Biotropica","DOI":"10.1111/btp.12031","ISSN":"0006-3606, 1744-7429","issue":"4","journalAbbreviation":"Biotropica","language":"en","page":"497-502","source":"DOI.org (Crossref)","title":"Intraspecific Thievery in the Ant &lt;i&gt;Ectatomma ruidum&lt;/i&gt; is Mediated by Food Availability","volume":"45","author":[{"family":"Guénard","given":"Benoit"},{"family":"McGlynn","given":"Terrence P."}],"issued":{"date-parts":[["2013",7]]}}}],"schema":"https://github.com/citation-style-language/schema/raw/master/csl-citation.json"} </w:instrText>
      </w:r>
      <w:r w:rsidR="000E4586">
        <w:fldChar w:fldCharType="separate"/>
      </w:r>
      <w:r w:rsidR="000E4586" w:rsidRPr="000E4586">
        <w:t>(Grasso et al. 2010; Guénard and McGlynn 2013)</w:t>
      </w:r>
      <w:r w:rsidR="000E4586">
        <w:fldChar w:fldCharType="end"/>
      </w:r>
      <w:r>
        <w:t>. While this study considers food as a resource to justify metabolic costs for CHC production, it can be extended to other forms of resources that increase the survival and reproductive success of colonies. One such example is parasitism of brood or workers, instances of which are widely reported in ants</w:t>
      </w:r>
      <w:r w:rsidR="00CD5004">
        <w:t xml:space="preserve"> across a </w:t>
      </w:r>
      <w:r w:rsidR="003249FE">
        <w:t>range</w:t>
      </w:r>
      <w:r w:rsidR="00CD5004">
        <w:t xml:space="preserve"> of climates</w:t>
      </w:r>
      <w:r>
        <w:t>, especially temporarily during colony foundation</w:t>
      </w:r>
      <w:r w:rsidR="002676AC">
        <w:t xml:space="preserve"> </w:t>
      </w:r>
      <w:r w:rsidR="002676AC">
        <w:fldChar w:fldCharType="begin"/>
      </w:r>
      <w:r w:rsidR="002676AC">
        <w:instrText xml:space="preserve"> ADDIN ZOTERO_ITEM CSL_CITATION {"citationID":"ImCRPznT","properties":{"formattedCitation":"(Davies et al. 1989)","plainCitation":"(Davies et al. 1989)","noteIndex":0},"citationItems":[{"id":2346,"uris":["http://zotero.org/users/6576529/items/A8FP73M2"],"itemData":{"id":2346,"type":"article-journal","abstract":"Each summer thousands of nesting birds feed cuckoo chicks that have killed the hosts' own young. Likewise, worker ants rear the brood of other ants that have killed the workers' queen or even induced the workers to kill their queen themselves. In both cases the hosts spend time and energy raising offspring that, to them, are of no genetic value. Such exploitation involves intricate parasitic adaptations for deceiving hosts. It should also provoke host defences. Brood and social parasites and their hosts therefore provide excellent opportunities for the study of evolutionary arms races.","container-title":"Trends in Ecology &amp; Evolution","DOI":"10.1016/0169-5347(89)90202-4","ISSN":"0169-5347","issue":"9","journalAbbreviation":"Trends in Ecology &amp; Evolution","page":"274-278","source":"ScienceDirect","title":"Cuckoos and parasitic ants: Interspecific brood parasitism as an evolutionary arms race","title-short":"Cuckoos and parasitic ants","volume":"4","author":[{"family":"Davies","given":"N. B."},{"family":"Bourke","given":"Andrew F. G."},{"family":"L. Brooke","given":"M.","non-dropping-particle":"de"}],"issued":{"date-parts":[["1989",9,1]]}}}],"schema":"https://github.com/citation-style-language/schema/raw/master/csl-citation.json"} </w:instrText>
      </w:r>
      <w:r w:rsidR="002676AC">
        <w:fldChar w:fldCharType="separate"/>
      </w:r>
      <w:r w:rsidR="002676AC" w:rsidRPr="002676AC">
        <w:t>(Davies et al. 1989)</w:t>
      </w:r>
      <w:r w:rsidR="002676AC">
        <w:fldChar w:fldCharType="end"/>
      </w:r>
      <w:r>
        <w:t>. This form of parasitism is referred to as social parasitism and well-established colonies have been reported to increase their workforce by raising brood from younger colonies</w:t>
      </w:r>
      <w:r w:rsidR="006D66C4">
        <w:t xml:space="preserve"> and has been shown to lead to higher cue diversity</w:t>
      </w:r>
      <w:r w:rsidR="00FA6C9F">
        <w:t xml:space="preserve"> </w:t>
      </w:r>
      <w:r w:rsidR="00FA6C9F">
        <w:fldChar w:fldCharType="begin"/>
      </w:r>
      <w:r w:rsidR="00FA6C9F">
        <w:instrText xml:space="preserve"> ADDIN ZOTERO_ITEM CSL_CITATION {"citationID":"gOzNn6ag","properties":{"formattedCitation":"(Jongepier and Foitzik 2016)","plainCitation":"(Jongepier and Foitzik 2016)","noteIndex":0},"citationItems":[{"id":2348,"uris":["http://zotero.org/users/6576529/items/67VJR6M6"],"itemData":{"id":2348,"type":"article-journal","abstract":"Social insect colonies defend themselves from intruders through nestmate recognition, yet the evolution and maintenance of recognition cue diversity is still poorly understood. We compared the recognition cue diversity of 9 populations of Temnothorax longispinosus ant colonies, including populations that harbored the socially parasitic slavemaker ant, Protomognathus americanus . Although ants recognize friends from foe based on recognition cues encoded in their cuticular hydrocarbon profile, which specific compounds are involved in recognition is unknown for most species. We therefore started by statistically identifying 9 putative recognition compounds involved in worker and colony aggression. We find that colonies that co-occur with slavemakers were more variable in these recognition compounds and hence less similar in their recognition profiles than unparasitized populations. Importantly, these differences appear to be regulated by processes that specifically act on the level of the colony, which rules out potentially confounding effects altering chemical profiles of populations, such as differences in abiotic conditions or standing genetic variation. Instead, our findings indicate that slavemakers drive recognition cue diversity in their ant hosts, in much the same way that avian hosts diversify their egg appearance in response to brood parasite pressure. Such recognition cue diversification through negative frequency-dependent selection favors rare host phenotypes and renders it impossible for parasites to match the recognition profile of all potential hosts.","container-title":"Behavioral Ecology","DOI":"10.1093/beheco/arv153","ISSN":"1045-2249","issue":"1","journalAbbreviation":"Behavioral Ecology","page":"304-311","source":"Silverchair","title":"Ant recognition cue diversity is higher in the presence of slavemaker ants","volume":"27","author":[{"family":"Jongepier","given":"Evelien"},{"family":"Foitzik","given":"Susanne"}],"issued":{"date-parts":[["2016",1,1]]}}}],"schema":"https://github.com/citation-style-language/schema/raw/master/csl-citation.json"} </w:instrText>
      </w:r>
      <w:r w:rsidR="00FA6C9F">
        <w:fldChar w:fldCharType="separate"/>
      </w:r>
      <w:r w:rsidR="00FA6C9F" w:rsidRPr="00FA6C9F">
        <w:t>(Jongepier and Foitzik 2016)</w:t>
      </w:r>
      <w:r w:rsidR="00FA6C9F">
        <w:fldChar w:fldCharType="end"/>
      </w:r>
      <w:r>
        <w:t>. The high relatedness between socially parasitic species and their hosts suggests that interspecific parasitism could have evolved from intraspecific parasitism, which further supports our model. Pleiotropic effects due to host-parasite interactions have been proposed as a possible mechanism for sustaining cue diversity by exerting negative frequency-based selection</w:t>
      </w:r>
      <w:r w:rsidR="004C7A6C">
        <w:t xml:space="preserve"> </w:t>
      </w:r>
      <w:r w:rsidR="004C7A6C">
        <w:fldChar w:fldCharType="begin"/>
      </w:r>
      <w:r w:rsidR="004C7A6C">
        <w:instrText xml:space="preserve"> ADDIN ZOTERO_ITEM CSL_CITATION {"citationID":"LoNymfz2","properties":{"formattedCitation":"(Scott et al. 2023)","plainCitation":"(Scott et al. 2023)","noteIndex":0},"citationItems":[{"id":2111,"uris":["http://zotero.org/users/6576529/items/7D63HVF5"],"itemData":{"id":2111,"type":"article-journal","abstract":"Crozier’s paradox suggests that genetic kin recognition will not be evolutionarily stable. The problem is that more common tags (markers) are more likely to be recognized and helped. This causes common tags to increase in frequency, eliminating the genetic variability that is required for genetic kin recognition. Two potential solutions to this problem have been suggested: host–parasite coevolution and multiple social encounters. We show that the host–parasite coevolution hypothesis does not work as commonly assumed. Host–parasite coevolution only stabilizes kin recognition at a parasite resistance locus if parasites adapt rapidly to hosts and cause intermediate or high levels of damage (virulence). Additionally, when kin recognition is stabilized at a parasite resistance locus, this can have an additional cost of making hosts more susceptible to parasites. However, we show that if the genetic architecture is allowed to evolve, meaning natural selection can choose the recognition locus, genetic kin recognition is more likely to be stable. The reason for this is that host–parasite coevolution can maintain tag diversity at another (neutral) locus by genetic hitchhiking, allowing that other locus to be used for genetic kin recognition. These results suggest a way that host–parasite coevolution can resolve Crozier’s paradox, without making hosts more susceptible to parasites. However, the opportunity for multiple social encounters may provide a more robust resolution of Crozier’s paradox.","container-title":"Proceedings of the National Academy of Sciences","DOI":"10.1073/pnas.2220761120","issue":"30","note":"publisher: Proceedings of the National Academy of Sciences","page":"e2220761120","source":"pnas.org (Atypon)","title":"Host–parasite coevolution and the stability of genetic kin recognition","volume":"120","author":[{"family":"Scott","given":"Thomas W."},{"family":"Grafen","given":"Alan"},{"family":"West","given":"Stuart A."}],"issued":{"date-parts":[["2023",7,25]]}}}],"schema":"https://github.com/citation-style-language/schema/raw/master/csl-citation.json"} </w:instrText>
      </w:r>
      <w:r w:rsidR="004C7A6C">
        <w:fldChar w:fldCharType="separate"/>
      </w:r>
      <w:r w:rsidR="004C7A6C" w:rsidRPr="004C7A6C">
        <w:t>(Scott et al. 2023)</w:t>
      </w:r>
      <w:r w:rsidR="004C7A6C">
        <w:fldChar w:fldCharType="end"/>
      </w:r>
      <w:r>
        <w:t>. Our study provides a specific intraspecific condition of this in the context of social insects, but the framework can further be extended to study the evolution of recognition perception and traits in other organisms, perhaps even in interspecific parasitism.</w:t>
      </w:r>
    </w:p>
    <w:p w14:paraId="367D34C3" w14:textId="2A945F88" w:rsidR="00957580" w:rsidRDefault="00000000">
      <w:r>
        <w:t>Various recognition models that highlight the complexities of these interactions were explored in our model for the first time</w:t>
      </w:r>
      <w:r w:rsidR="00EA7F34">
        <w:t xml:space="preserve"> </w:t>
      </w:r>
      <w:r w:rsidR="00EA7F34">
        <w:fldChar w:fldCharType="begin"/>
      </w:r>
      <w:r w:rsidR="00EA7F34">
        <w:instrText xml:space="preserve"> ADDIN ZOTERO_ITEM CSL_CITATION {"citationID":"Iv4TXla6","properties":{"formattedCitation":"(Crozier and Dix 1979; d\\uc0\\u8217{}Ettorre and Lenoir 2009)","plainCitation":"(Crozier and Dix 1979; d’Ettorre and Lenoir 2009)","noteIndex":0},"citationItems":[{"id":2070,"uris":["http://zotero.org/users/6576529/items/MILZAT5C"],"itemData":{"id":2070,"type":"article-journal","abstract":"We propose two models for the inheritance of the innate components of colony odor in social Hymenoptera. Under the Individualistic model, individuals are hostile unless they share at least one allele at all colony-odor loci. Under the Gestalt model, colony-odor pheromones are transferred between individuals, resulting in a 'gestalt' colony odor; colonies will not fuse unless they have the same genetic mix of workers. We analyze these models for the case of colonies founded by single, once-mated queens. The Gestalt model seems generally favored for most species, although some evidence suggests the Individualistic model may operate in some primitive ants. A single colony-odor locus is possible in the Gestalt model, but seems improbable in the Individualistic case. We propose a general inbreeding test to estimate the number of loci involved in colony odor.","container-title":"Behavioral Ecology and Sociobiology","ISSN":"0340-5443","issue":"3","note":"publisher: Springer","page":"217-224","source":"JSTOR","title":"Analysis of Two Genetic Models for the Innate Components of Colony Odor in Social Hymenoptera","volume":"4","author":[{"family":"Crozier","given":"R. H."},{"family":"Dix","given":"M. W."}],"issued":{"date-parts":[["1979"]]}}},{"id":2314,"uris":["http://zotero.org/users/6576529/items/AN3AK5A8"],"itemData":{"id":2314,"type":"chapter","abstract":"The ability to recognize group members is a key characteristic of social life. Ants are typically very efficient in recognizing non‐group members and they aggressively reject them in order to protect their colonies. There are a range of different recognition mechanisms including prior association, phenotype matching, and recognition alleles. The concept of kin recognition should be considered different from that of nestmate recognition. Most of the available studies address the nestmate recognition level, namely the discrimination of nestmates from non‐nestmates, independently of actual relatedness. Indirect and direct evidence identify long‐chain cuticular hydrocarbons as the best candidates to act as recognition cues in ants, even if other chemical substances could also play a role, at least in some ant species. The relative importance of genetic and environmental factors on the expression and variation of the cuticular hydrocarbon profile vary among species and is linked to life history strategies.","container-title":"Ant Ecology","ISBN":"978-0-19-954463-9","note":"DOI: 10.1093/acprof:oso/9780199544639.003.0011","page":"0","publisher":"Oxford University Press","source":"Silverchair","title":"Chapter 11 Nestmate Recognition","URL":"https://doi.org/10.1093/acprof:oso/9780199544639.003.0011","author":[{"family":"Ettorre","given":"Patrizia","non-dropping-particle":"d'"},{"family":"Lenoir","given":"Alain"}],"editor":[{"family":"Lach","given":"Lori"},{"family":"Parr","given":"Catherine"},{"family":"Abbott","given":"Kirsti"}],"accessed":{"date-parts":[["2024",8,31]]},"issued":{"date-parts":[["2009",11,18]]}}}],"schema":"https://github.com/citation-style-language/schema/raw/master/csl-citation.json"} </w:instrText>
      </w:r>
      <w:r w:rsidR="00EA7F34">
        <w:fldChar w:fldCharType="separate"/>
      </w:r>
      <w:r w:rsidR="00EA7F34" w:rsidRPr="00EA7F34">
        <w:t>(Crozier and Dix 1979; d’Ettorre and Lenoir 2009)</w:t>
      </w:r>
      <w:r w:rsidR="00EA7F34">
        <w:fldChar w:fldCharType="end"/>
      </w:r>
      <w:r>
        <w:t xml:space="preserve">. Individuals possess the capacity to either comprehend the comprehensive chemical profile of other individuals (Gestalt) or discern solely the amicable (D-present) or antagonistic (U-absent) signals in other individuals. While all recognition models show high cue diversity, our results indicate that U-absent is more optimal than D-present and Gestalt as a recognition scheme. The U-absent recognition </w:t>
      </w:r>
      <w:r w:rsidR="00FD5454">
        <w:t xml:space="preserve">model </w:t>
      </w:r>
      <w:r>
        <w:t xml:space="preserve">generally evolved higher cue diversity and raiding success than other recognition schemes and </w:t>
      </w:r>
      <w:r w:rsidR="00FD5454">
        <w:t>this behavior is consistent across a larger parameter space than other models</w:t>
      </w:r>
      <w:r>
        <w:t>. The D-present model showed the highest sensitivity to various parameters</w:t>
      </w:r>
      <w:r w:rsidR="00BA6BB0">
        <w:t xml:space="preserve"> (Fig S4, S5)</w:t>
      </w:r>
      <w:r>
        <w:t xml:space="preserve">, and population extinction was observed disproportionately for extreme parameter values. This can be explained by the biological basis for this </w:t>
      </w:r>
      <w:r>
        <w:lastRenderedPageBreak/>
        <w:t>recognition model, as well as its implementation in our study. Since individuals exhibiting the D-present model rely on the presence of friendly cues, colonies that can exploit other colonies successfully must express high abundances of cues. However, an opposing selection pressure exists on cue values due to metabolic costs, and this increases the susceptibility of the D-present model to metabolic costs and food availability. Increasing mutation strength resulted in higher diversity for all recognition models, presumably due to a much larger numeric space available for the chemical profiles to vary over. The U-absent model may benefit the most from this effect, as even small mutations in cue values can now explore a broader space of potential profiles that might better exploit the population.</w:t>
      </w:r>
    </w:p>
    <w:p w14:paraId="7C5DDC9A" w14:textId="14CF71B0" w:rsidR="00957580" w:rsidRDefault="00000000">
      <w:r>
        <w:t>Empirical evidence suggests that ants recognize foes and not friends</w:t>
      </w:r>
      <w:r w:rsidR="00EA7F34">
        <w:t xml:space="preserve"> </w:t>
      </w:r>
      <w:r w:rsidR="00EA7F34">
        <w:fldChar w:fldCharType="begin"/>
      </w:r>
      <w:r w:rsidR="00EA7F34">
        <w:instrText xml:space="preserve"> ADDIN ZOTERO_ITEM CSL_CITATION {"citationID":"QzyDcD2Y","properties":{"formattedCitation":"(Guerrieri et al. 2009)","plainCitation":"(Guerrieri et al. 2009)","noteIndex":0},"citationItems":[{"id":2071,"uris":["http://zotero.org/users/6576529/items/AYBW4EEZ"],"itemData":{"id":2071,"type":"article-journal","abstract":"Discriminating among individuals and rejecting non-group members is essential for the evolution and stability of animal societies. Ants are good models for studying recognition mechanisms, because they are typically very efficient in discriminating 'friends' (nest-mates) from 'foes' (non-nest-mates). Recognition in ants involves multicomponent cues encoded in cuticular hydrocarbon profiles. Here, we tested whether workers of the carpenter ant Camponotus herculeanus use the presence and/or absence of cuticular hydrocarbons to discriminate between nest-mates and non-nest-mates. We supplemented the cuticular profile with synthetic hydrocarbons mixed to liquid food and then assessed behavioural responses using two different bioassays. Our results show that (i) the presence, but not the absence, of an additional hydrocarbon elicited aggression and that (ii) among the three classes of hydrocarbons tested (unbranched, mono-methylated and dimethylated alkanes; for mono-methylated alkanes, we present a new synthetic pathway), only the dimethylated alkane was effective in eliciting aggression. Our results suggest that carpenter ants use a fundamentally different mechanism for nest-mate recognition than previously thought. They do not specifically recognize nest-mates, but rather recognize and reject non-nest-mates bearing odour cues that are novel to their own colony cuticular hydrocarbon profile. This begs for a reappraisal of the mechanisms underlying recognition systems in social insects.","container-title":"Proceedings. Biological Sciences","DOI":"10.1098/rspb.2008.1860","ISSN":"0962-8452","issue":"1666","journalAbbreviation":"Proc Biol Sci","language":"eng","note":"PMID: 19364750\nPMCID: PMC2690455","page":"2461-2468","source":"PubMed","title":"Ants recognize foes and not friends","volume":"276","author":[{"family":"Guerrieri","given":"Fernando J."},{"family":"Nehring","given":"Volker"},{"family":"Jørgensen","given":"Charlotte G."},{"family":"Nielsen","given":"John"},{"family":"Galizia","given":"C. Giovanni"},{"family":"Ettorre","given":"Patrizia","non-dropping-particle":"d'"}],"issued":{"date-parts":[["2009",7,7]]}}}],"schema":"https://github.com/citation-style-language/schema/raw/master/csl-citation.json"} </w:instrText>
      </w:r>
      <w:r w:rsidR="00EA7F34">
        <w:fldChar w:fldCharType="separate"/>
      </w:r>
      <w:r w:rsidR="00EA7F34" w:rsidRPr="00EA7F34">
        <w:t>(Guerrieri et al. 2009)</w:t>
      </w:r>
      <w:r w:rsidR="00EA7F34">
        <w:fldChar w:fldCharType="end"/>
      </w:r>
      <w:r>
        <w:t>, providing biological significance to the U-absent recognition model and empirical support to our study. While our study does not address the nuances of different CHC and cue types, one can theoretically argue that losing an existing chemical pathway is considerably easier than gaining new ones. Hence, a recognition scheme like U-absent can potentially adapt faster than D-present or Gestalt to exploit others. Some social parasites that lack all their chemical cues represent a limiting condition of our study. Though such chemical insignificance did evolve in our results, further analyses are required to determine whether this is due to the prevalence of Crozier’s paradox or a response to metabolic costs.</w:t>
      </w:r>
    </w:p>
    <w:p w14:paraId="37E4EFE4" w14:textId="79945316" w:rsidR="00957580" w:rsidRDefault="00000000">
      <w:r>
        <w:t>In conclusion, we developed a robust model that reported high cue diversity across colonies while maintaining or evolving a recognition system.</w:t>
      </w:r>
      <w:r w:rsidR="00C1285B">
        <w:t xml:space="preserve"> H</w:t>
      </w:r>
      <w:r w:rsidR="00797C51">
        <w:t xml:space="preserve">igh cue diversity is maintained by the pull of opposing selection forces due to metabolic costs and resource competition, which provides </w:t>
      </w:r>
      <w:r>
        <w:t xml:space="preserve">a solution to Crozier’s paradox for nestmate recognition in </w:t>
      </w:r>
      <w:r w:rsidR="00797C51">
        <w:t>ants</w:t>
      </w:r>
      <w:r>
        <w:t>. Our results provide deeper insights into how various recognition models may work and highlight the importance of integrating ecological perspectives (like resource availability and the absence of disassortative mating) and evolutionary perspectives (separation of cue production and perception) to fully understand the complexities of social behavior and cue diversity in organisms.</w:t>
      </w:r>
    </w:p>
    <w:p w14:paraId="64D3BFB0" w14:textId="77777777" w:rsidR="00957580" w:rsidRDefault="00000000">
      <w:pPr>
        <w:pStyle w:val="Heading1"/>
        <w:rPr>
          <w:sz w:val="22"/>
          <w:szCs w:val="22"/>
        </w:rPr>
      </w:pPr>
      <w:r>
        <w:t>References</w:t>
      </w:r>
    </w:p>
    <w:p w14:paraId="679C113E" w14:textId="77777777" w:rsidR="00CB5C4D" w:rsidRPr="00CB5C4D" w:rsidRDefault="00D755A7" w:rsidP="00CB5C4D">
      <w:pPr>
        <w:pStyle w:val="Bibliography"/>
      </w:pPr>
      <w:r>
        <w:fldChar w:fldCharType="begin"/>
      </w:r>
      <w:r>
        <w:instrText xml:space="preserve"> ADDIN ZOTERO_BIBL {"uncited":[],"omitted":[],"custom":[]} CSL_BIBLIOGRAPHY </w:instrText>
      </w:r>
      <w:r>
        <w:fldChar w:fldCharType="separate"/>
      </w:r>
      <w:r w:rsidR="00CB5C4D" w:rsidRPr="00CB5C4D">
        <w:t>Antoine Couto, Simon Marty, Erika H. Dawson, Patrizia d’Ettorre, Jean‐Christophe Sandoz, and Stephen H. Montgomery. 2023. Evolution of the neuronal substrate for kin recognition in social Hymenoptera. 98:2226–2242.</w:t>
      </w:r>
    </w:p>
    <w:p w14:paraId="694E64C4" w14:textId="77777777" w:rsidR="00CB5C4D" w:rsidRPr="00CB5C4D" w:rsidRDefault="00CB5C4D" w:rsidP="00CB5C4D">
      <w:pPr>
        <w:pStyle w:val="Bibliography"/>
      </w:pPr>
      <w:r w:rsidRPr="00CB5C4D">
        <w:t>Axelrod, R., R. A. Hammond, and A. Grafen. 2004. ALTRUISM VIA KIN‐SELECTION STRATEGIES THAT RELY ON ARBITRARY TAGS WITH WHICH THEY COEVOLVE. Evolution 58:1833–1838.</w:t>
      </w:r>
    </w:p>
    <w:p w14:paraId="7F7CACF5" w14:textId="77777777" w:rsidR="00CB5C4D" w:rsidRPr="00CB5C4D" w:rsidRDefault="00CB5C4D" w:rsidP="00CB5C4D">
      <w:pPr>
        <w:pStyle w:val="Bibliography"/>
      </w:pPr>
      <w:r w:rsidRPr="00CB5C4D">
        <w:t>Baer, B. 2011. The copulation biology of ants (Hymenoptera: formicidae). Myrmecol. News 14:55–68.</w:t>
      </w:r>
    </w:p>
    <w:p w14:paraId="6D043993" w14:textId="77777777" w:rsidR="00CB5C4D" w:rsidRPr="00CB5C4D" w:rsidRDefault="00CB5C4D" w:rsidP="00CB5C4D">
      <w:pPr>
        <w:pStyle w:val="Bibliography"/>
      </w:pPr>
      <w:r w:rsidRPr="00CB5C4D">
        <w:t>Brandstaetter, A. S., W. Rössler, and C. J. Kleineidam. 2011. Friends and Foes from an Ant Brain’s Point of View – Neuronal Correlates of Colony Odors in a Social Insect. PLOS ONE 6:e21383. Public Library of Science.</w:t>
      </w:r>
    </w:p>
    <w:p w14:paraId="56219EEF" w14:textId="77777777" w:rsidR="00CB5C4D" w:rsidRPr="00CB5C4D" w:rsidRDefault="00CB5C4D" w:rsidP="00CB5C4D">
      <w:pPr>
        <w:pStyle w:val="Bibliography"/>
      </w:pPr>
      <w:r w:rsidRPr="00CB5C4D">
        <w:lastRenderedPageBreak/>
        <w:t>Cremer, S., S. A. O. Armitage, and P. Schmid-Hempel. 2007. Social immunity. Curr. Biol. CB 17:R693-702.</w:t>
      </w:r>
    </w:p>
    <w:p w14:paraId="62DB0B44" w14:textId="77777777" w:rsidR="00CB5C4D" w:rsidRPr="00CB5C4D" w:rsidRDefault="00CB5C4D" w:rsidP="00CB5C4D">
      <w:pPr>
        <w:pStyle w:val="Bibliography"/>
      </w:pPr>
      <w:r w:rsidRPr="00CB5C4D">
        <w:t>Crozier, R. H. 1986. GENETIC CLONAL RECOGNITION ABILITIES IN MARINE INVERTEBRATES MUST BE MAINTAINED BY SELECTION FOR SOMETHING ELSE. Evol. Int. J. Org. Evol. 40:1100–1101.</w:t>
      </w:r>
    </w:p>
    <w:p w14:paraId="084C24BF" w14:textId="77777777" w:rsidR="00CB5C4D" w:rsidRPr="00CB5C4D" w:rsidRDefault="00CB5C4D" w:rsidP="00CB5C4D">
      <w:pPr>
        <w:pStyle w:val="Bibliography"/>
      </w:pPr>
      <w:r w:rsidRPr="00CB5C4D">
        <w:t>Crozier, R. H., and M. W. Dix. 1979. Analysis of Two Genetic Models for the Innate Components of Colony Odor in Social Hymenoptera. Behav. Ecol. Sociobiol. 4:217–224. Springer.</w:t>
      </w:r>
    </w:p>
    <w:p w14:paraId="6C2A5C38" w14:textId="77777777" w:rsidR="00CB5C4D" w:rsidRPr="00CB5C4D" w:rsidRDefault="00CB5C4D" w:rsidP="00CB5C4D">
      <w:pPr>
        <w:pStyle w:val="Bibliography"/>
      </w:pPr>
      <w:r w:rsidRPr="00CB5C4D">
        <w:t xml:space="preserve">d’Ettorre, P., and A. Lenoir. 2009. Chapter 11 Nestmate Recognition. P. 0 </w:t>
      </w:r>
      <w:r w:rsidRPr="00CB5C4D">
        <w:rPr>
          <w:i/>
          <w:iCs/>
        </w:rPr>
        <w:t>in</w:t>
      </w:r>
      <w:r w:rsidRPr="00CB5C4D">
        <w:t xml:space="preserve"> L. Lach, C. Parr, and K. Abbott, eds. Ant Ecology. Oxford University Press.</w:t>
      </w:r>
    </w:p>
    <w:p w14:paraId="3020D053" w14:textId="77777777" w:rsidR="00CB5C4D" w:rsidRPr="00CB5C4D" w:rsidRDefault="00CB5C4D" w:rsidP="00CB5C4D">
      <w:pPr>
        <w:pStyle w:val="Bibliography"/>
      </w:pPr>
      <w:r w:rsidRPr="00CB5C4D">
        <w:t>Davies, N. B., A. F. G. Bourke, and M. de L. Brooke. 1989. Cuckoos and parasitic ants: Interspecific brood parasitism as an evolutionary arms race. Trends Ecol. Evol. 4:274–278.</w:t>
      </w:r>
    </w:p>
    <w:p w14:paraId="75E4BCEB" w14:textId="77777777" w:rsidR="00CB5C4D" w:rsidRPr="00CB5C4D" w:rsidRDefault="00CB5C4D" w:rsidP="00CB5C4D">
      <w:pPr>
        <w:pStyle w:val="Bibliography"/>
      </w:pPr>
      <w:r w:rsidRPr="00CB5C4D">
        <w:t>Giuseppe Di Mauro, G. Di Mauro, Giuseppe di Mauro, Margot Perez, M. Perez, María Cristina Lorenzi, M. C. Lorenzi, Fernando J. Guerrieri, F. J. Guerrieri, Jocelyn G. Millar, J. G. Millar, Patrizia d’Ettorre, and P. d’Ettorre. 2015. Ants Discriminate Between Different Hydrocarbon Concentrations. Front. Ecol. Evol. 3:133.</w:t>
      </w:r>
    </w:p>
    <w:p w14:paraId="6330691F" w14:textId="77777777" w:rsidR="00CB5C4D" w:rsidRPr="00CB5C4D" w:rsidRDefault="00CB5C4D" w:rsidP="00CB5C4D">
      <w:pPr>
        <w:pStyle w:val="Bibliography"/>
      </w:pPr>
      <w:r w:rsidRPr="00CB5C4D">
        <w:t>Gokcekus, S., J. A. Firth, C. Regan, and B. C. Sheldon. 2021. Recognising the key role of individual recognition in social networks. Trends Ecol. Evol. 36:1024–1035.</w:t>
      </w:r>
    </w:p>
    <w:p w14:paraId="533DBDE0" w14:textId="77777777" w:rsidR="00CB5C4D" w:rsidRPr="00CB5C4D" w:rsidRDefault="00CB5C4D" w:rsidP="00CB5C4D">
      <w:pPr>
        <w:pStyle w:val="Bibliography"/>
      </w:pPr>
      <w:r w:rsidRPr="00CB5C4D">
        <w:t>Grasso, D., A. Mori, M. Giovannotti, and F. Moli. 2010. Interspecific interference behaviours by workers of the harvesting ant Messor capitatus (Hymenoptera Formicidae). Ethol. Ecol. Evol. July 2004:197–207.</w:t>
      </w:r>
    </w:p>
    <w:p w14:paraId="02AA1EA2" w14:textId="77777777" w:rsidR="00CB5C4D" w:rsidRPr="00CB5C4D" w:rsidRDefault="00CB5C4D" w:rsidP="00CB5C4D">
      <w:pPr>
        <w:pStyle w:val="Bibliography"/>
      </w:pPr>
      <w:r w:rsidRPr="00CB5C4D">
        <w:t xml:space="preserve">Guénard, B., and T. P. McGlynn. 2013. Intraspecific Thievery in the Ant </w:t>
      </w:r>
      <w:r w:rsidRPr="00CB5C4D">
        <w:rPr>
          <w:i/>
          <w:iCs/>
        </w:rPr>
        <w:t>Ectatomma ruidum</w:t>
      </w:r>
      <w:r w:rsidRPr="00CB5C4D">
        <w:t xml:space="preserve"> is Mediated by Food Availability. Biotropica 45:497–502.</w:t>
      </w:r>
    </w:p>
    <w:p w14:paraId="5365E1AD" w14:textId="77777777" w:rsidR="00CB5C4D" w:rsidRPr="00CB5C4D" w:rsidRDefault="00CB5C4D" w:rsidP="00CB5C4D">
      <w:pPr>
        <w:pStyle w:val="Bibliography"/>
      </w:pPr>
      <w:r w:rsidRPr="00CB5C4D">
        <w:t>Guerrieri, F. J., V. Nehring, C. G. Jørgensen, J. Nielsen, C. G. Galizia, and P. d’Ettorre. 2009. Ants recognize foes and not friends. Proc. Biol. Sci. 276:2461–2468.</w:t>
      </w:r>
    </w:p>
    <w:p w14:paraId="068F85DE" w14:textId="77777777" w:rsidR="00CB5C4D" w:rsidRPr="00CB5C4D" w:rsidRDefault="00CB5C4D" w:rsidP="00CB5C4D">
      <w:pPr>
        <w:pStyle w:val="Bibliography"/>
      </w:pPr>
      <w:r w:rsidRPr="00CB5C4D">
        <w:t>Holman, L., J. S. van Zweden, T. A. Linksvayer, and P. d’Ettorre. 2013. Crozier’s paradox revisited: maintenance of genetic recognition systems by disassortative mating. BMC Evol. Biol. 13:211.</w:t>
      </w:r>
    </w:p>
    <w:p w14:paraId="4B0F3BDD" w14:textId="77777777" w:rsidR="00CB5C4D" w:rsidRPr="00CB5C4D" w:rsidRDefault="00CB5C4D" w:rsidP="00CB5C4D">
      <w:pPr>
        <w:pStyle w:val="Bibliography"/>
      </w:pPr>
      <w:r w:rsidRPr="00CB5C4D">
        <w:lastRenderedPageBreak/>
        <w:t>Holze, H., L. Schrader, and J. Buellesbach. 2021. Advances in deciphering the genetic basis of insect cuticular hydrocarbon biosynthesis and variation. Heredity 126:219–234. Nature Publishing Group.</w:t>
      </w:r>
    </w:p>
    <w:p w14:paraId="22785931" w14:textId="77777777" w:rsidR="00CB5C4D" w:rsidRPr="00CB5C4D" w:rsidRDefault="00CB5C4D" w:rsidP="00CB5C4D">
      <w:pPr>
        <w:pStyle w:val="Bibliography"/>
      </w:pPr>
      <w:r w:rsidRPr="00CB5C4D">
        <w:t>Jongepier, E., and S. Foitzik. 2016. Ant recognition cue diversity is higher in the presence of slavemaker ants. Behav. Ecol. 27:304–311.</w:t>
      </w:r>
    </w:p>
    <w:p w14:paraId="7E026059" w14:textId="77777777" w:rsidR="00CB5C4D" w:rsidRPr="00CB5C4D" w:rsidRDefault="00CB5C4D" w:rsidP="00CB5C4D">
      <w:pPr>
        <w:pStyle w:val="Bibliography"/>
      </w:pPr>
      <w:r w:rsidRPr="00CB5C4D">
        <w:t>Kleineidam, C. J., E. L. Heeb, and S. Neupert. 2017. Social interactions promote adaptive resource defense in ants. PLoS ONE 12:e0183872.</w:t>
      </w:r>
    </w:p>
    <w:p w14:paraId="3C373556" w14:textId="77777777" w:rsidR="00CB5C4D" w:rsidRPr="00CB5C4D" w:rsidRDefault="00CB5C4D" w:rsidP="00CB5C4D">
      <w:pPr>
        <w:pStyle w:val="Bibliography"/>
      </w:pPr>
      <w:r w:rsidRPr="00CB5C4D">
        <w:t>Korb, J., and J. Heinze. 2004. Multilevel selection and social evolution of insect societies. Naturwissenschaften 91:291–304.</w:t>
      </w:r>
    </w:p>
    <w:p w14:paraId="2D05F996" w14:textId="77777777" w:rsidR="00CB5C4D" w:rsidRPr="00CB5C4D" w:rsidRDefault="00CB5C4D" w:rsidP="00CB5C4D">
      <w:pPr>
        <w:pStyle w:val="Bibliography"/>
      </w:pPr>
      <w:r w:rsidRPr="00CB5C4D">
        <w:t>Leonhardt, S. D., F. Menzel, V. Nehring, and T. Schmitt. 2016. Ecology and Evolution of Communication in Social Insects. Cell 164:1277–1287.</w:t>
      </w:r>
    </w:p>
    <w:p w14:paraId="5944C50F" w14:textId="77777777" w:rsidR="00CB5C4D" w:rsidRPr="00CB5C4D" w:rsidRDefault="00CB5C4D" w:rsidP="00CB5C4D">
      <w:pPr>
        <w:pStyle w:val="Bibliography"/>
      </w:pPr>
      <w:r w:rsidRPr="00CB5C4D">
        <w:t>Madgwick, P. G., L. J. Belcher, and J. B. Wolf. 2019. Greenbeard Genes: Theory and Reality. Trends Ecol. Evol. 34:1092–1103. Elsevier.</w:t>
      </w:r>
    </w:p>
    <w:p w14:paraId="3E48BAEC" w14:textId="77777777" w:rsidR="00CB5C4D" w:rsidRPr="00CB5C4D" w:rsidRDefault="00CB5C4D" w:rsidP="00CB5C4D">
      <w:pPr>
        <w:pStyle w:val="Bibliography"/>
      </w:pPr>
      <w:r w:rsidRPr="00CB5C4D">
        <w:t>Menzel, F., M. Zumbusch, and B. Feldmeyer. 2018. How ants acclimate: Impact of climatic conditions on the cuticular hydrocarbon profile. Funct. Ecol. 32:657–666.</w:t>
      </w:r>
    </w:p>
    <w:p w14:paraId="0737CDD9" w14:textId="77777777" w:rsidR="00CB5C4D" w:rsidRPr="00CB5C4D" w:rsidRDefault="00CB5C4D" w:rsidP="00CB5C4D">
      <w:pPr>
        <w:pStyle w:val="Bibliography"/>
      </w:pPr>
      <w:r w:rsidRPr="00CB5C4D">
        <w:t>Nehring, V., F. R. Dani, L. Calamai, S. Turillazzi, H. Bohn, K.-D. Klass, and P. d’Ettorre. 2016. Chemical disguise of myrmecophilous cockroaches and its implications for understanding nestmate recognition mechanisms in leaf-cutting ants. BMC Ecol. 16:35.</w:t>
      </w:r>
    </w:p>
    <w:p w14:paraId="02E0B6B5" w14:textId="77777777" w:rsidR="00CB5C4D" w:rsidRPr="00CB5C4D" w:rsidRDefault="00CB5C4D" w:rsidP="00CB5C4D">
      <w:pPr>
        <w:pStyle w:val="Bibliography"/>
      </w:pPr>
      <w:r w:rsidRPr="00CB5C4D">
        <w:t>Penn, D., and W. Potts. 1998. How do major histocompatibility complex genes influence odor and mating preferences? Adv. Immunol. 69:411–436.</w:t>
      </w:r>
    </w:p>
    <w:p w14:paraId="01CDEC10" w14:textId="77777777" w:rsidR="00CB5C4D" w:rsidRPr="00CB5C4D" w:rsidRDefault="00CB5C4D" w:rsidP="00CB5C4D">
      <w:pPr>
        <w:pStyle w:val="Bibliography"/>
      </w:pPr>
      <w:r w:rsidRPr="00CB5C4D">
        <w:t>Ratnieks, F. 1991. The Evolution of Genetic Odor-Cue Diversity in Social Hymenoptera. Am. Nat.</w:t>
      </w:r>
    </w:p>
    <w:p w14:paraId="53E5DF08" w14:textId="77777777" w:rsidR="00CB5C4D" w:rsidRPr="00CB5C4D" w:rsidRDefault="00CB5C4D" w:rsidP="00CB5C4D">
      <w:pPr>
        <w:pStyle w:val="Bibliography"/>
      </w:pPr>
      <w:r w:rsidRPr="00CB5C4D">
        <w:t>Rousset, F., and D. Roze. 2007. CONSTRAINTS ON THE ORIGIN AND MAINTENANCE OF GENETIC KIN RECOGNITION. Evolution 61:2320–2330.</w:t>
      </w:r>
    </w:p>
    <w:p w14:paraId="34AA0FBE" w14:textId="77777777" w:rsidR="00CB5C4D" w:rsidRPr="00CB5C4D" w:rsidRDefault="00CB5C4D" w:rsidP="00CB5C4D">
      <w:pPr>
        <w:pStyle w:val="Bibliography"/>
      </w:pPr>
      <w:r w:rsidRPr="00CB5C4D">
        <w:t>Scott, T. W. 2024. Crozier’s paradox and kin recognition: Insights from simplified models. J. Theor. Biol. 581:111735.</w:t>
      </w:r>
    </w:p>
    <w:p w14:paraId="7B2AB60D" w14:textId="77777777" w:rsidR="00CB5C4D" w:rsidRPr="00CB5C4D" w:rsidRDefault="00CB5C4D" w:rsidP="00CB5C4D">
      <w:pPr>
        <w:pStyle w:val="Bibliography"/>
      </w:pPr>
      <w:r w:rsidRPr="00CB5C4D">
        <w:t>Scott, T. W., A. Grafen, and S. A. West. 2023. Host–parasite coevolution and the stability of genetic kin recognition. Proc. Natl. Acad. Sci. 120:e2220761120. Proceedings of the National Academy of Sciences.</w:t>
      </w:r>
    </w:p>
    <w:p w14:paraId="3096FC3F" w14:textId="77777777" w:rsidR="00CB5C4D" w:rsidRPr="00CB5C4D" w:rsidRDefault="00CB5C4D" w:rsidP="00CB5C4D">
      <w:pPr>
        <w:pStyle w:val="Bibliography"/>
      </w:pPr>
      <w:r w:rsidRPr="00CB5C4D">
        <w:lastRenderedPageBreak/>
        <w:t>Scott, T. W., A. Grafen, and S. A. West. 2022. Multiple social encounters can eliminate Crozier’s paradox and stabilise genetic kin recognition. Nat. Commun. 13:3902. Nature Publishing Group.</w:t>
      </w:r>
    </w:p>
    <w:p w14:paraId="2B57C98A" w14:textId="77777777" w:rsidR="00CB5C4D" w:rsidRPr="00CB5C4D" w:rsidRDefault="00CB5C4D" w:rsidP="00CB5C4D">
      <w:pPr>
        <w:pStyle w:val="Bibliography"/>
      </w:pPr>
      <w:r w:rsidRPr="00CB5C4D">
        <w:t>Sprenger, P. P., L. J. Gerbes, J. Sahm, and F. Menzel. 2021. Cuticular hydrocarbon profiles differ between ant body parts: implications for communication and our understanding of CHC diffusion. Curr. Zool. 67:531–540.</w:t>
      </w:r>
    </w:p>
    <w:p w14:paraId="61DB8600" w14:textId="77777777" w:rsidR="00CB5C4D" w:rsidRPr="00CB5C4D" w:rsidRDefault="00CB5C4D" w:rsidP="00CB5C4D">
      <w:pPr>
        <w:pStyle w:val="Bibliography"/>
      </w:pPr>
      <w:r w:rsidRPr="00CB5C4D">
        <w:t>Sprenger, P. P., and F. Menzel. 2020. Cuticular hydrocarbons in ants (Hymenoptera: Formicidae) and other insects: how and why they differ among individuals, colonies, and species. , doi: 10.25849/MYRMECOL.NEWS_030:001. The Austrian Society of Entomofaunistics.</w:t>
      </w:r>
    </w:p>
    <w:p w14:paraId="3DB0AA28" w14:textId="77777777" w:rsidR="00CB5C4D" w:rsidRPr="00CB5C4D" w:rsidRDefault="00CB5C4D" w:rsidP="00CB5C4D">
      <w:pPr>
        <w:pStyle w:val="Bibliography"/>
      </w:pPr>
      <w:r w:rsidRPr="00CB5C4D">
        <w:t>Steiger, S., and J. Stökl. 2014. The Role of Sexual Selection in the Evolution of Chemical Signals in Insects. Insects 5:423–438.</w:t>
      </w:r>
    </w:p>
    <w:p w14:paraId="3D7C998C" w14:textId="77777777" w:rsidR="00CB5C4D" w:rsidRPr="00CB5C4D" w:rsidRDefault="00CB5C4D" w:rsidP="00CB5C4D">
      <w:pPr>
        <w:pStyle w:val="Bibliography"/>
      </w:pPr>
      <w:r w:rsidRPr="00CB5C4D">
        <w:t>Strassmann, J., O. Gilbert, and D. Queller. 2011. Kin discrimination and cooperation in microbes. Annu. Rev. Microbiol.</w:t>
      </w:r>
    </w:p>
    <w:p w14:paraId="701B619B" w14:textId="77777777" w:rsidR="00CB5C4D" w:rsidRPr="00CB5C4D" w:rsidRDefault="00CB5C4D" w:rsidP="00CB5C4D">
      <w:pPr>
        <w:pStyle w:val="Bibliography"/>
      </w:pPr>
      <w:r w:rsidRPr="00CB5C4D">
        <w:t>Sturgis, S. J., and D. M. Gordon. 2012. Nestmate recognition in ants (Hymenoptera: Formicidae): a review.</w:t>
      </w:r>
    </w:p>
    <w:p w14:paraId="657C57AA" w14:textId="77777777" w:rsidR="00CB5C4D" w:rsidRPr="00CB5C4D" w:rsidRDefault="00CB5C4D" w:rsidP="00CB5C4D">
      <w:pPr>
        <w:pStyle w:val="Bibliography"/>
      </w:pPr>
      <w:r w:rsidRPr="00CB5C4D">
        <w:t xml:space="preserve">van Zweden, J. S., and P. d’Ettorre. 2010. Nestmate recognition in social insects and the role of hydrocarbons. Pp. 222–243 </w:t>
      </w:r>
      <w:r w:rsidRPr="00CB5C4D">
        <w:rPr>
          <w:i/>
          <w:iCs/>
        </w:rPr>
        <w:t>in</w:t>
      </w:r>
      <w:r w:rsidRPr="00CB5C4D">
        <w:t xml:space="preserve"> A.-G. Bagnères and G. J. Blomquist, eds. Insect Hydrocarbons: Biology, Biochemistry, and Chemical Ecology. Cambridge University Press, Cambridge.</w:t>
      </w:r>
    </w:p>
    <w:p w14:paraId="6E3C055F" w14:textId="77777777" w:rsidR="00CB5C4D" w:rsidRPr="00CB5C4D" w:rsidRDefault="00CB5C4D" w:rsidP="00CB5C4D">
      <w:pPr>
        <w:pStyle w:val="Bibliography"/>
      </w:pPr>
      <w:r w:rsidRPr="00CB5C4D">
        <w:t>Wall, D. 2016. Kin Recognition in Bacteria. Annu. Rev. Microbiol. 70:143–160.</w:t>
      </w:r>
    </w:p>
    <w:p w14:paraId="0FA70DF1" w14:textId="77777777" w:rsidR="00CB5C4D" w:rsidRPr="00CB5C4D" w:rsidRDefault="00CB5C4D" w:rsidP="00CB5C4D">
      <w:pPr>
        <w:pStyle w:val="Bibliography"/>
      </w:pPr>
      <w:r w:rsidRPr="00CB5C4D">
        <w:t>Wang, Z., J. P. Receveur, J. Pu, H. Cong, C. Richards, M. Liang, and H. Chung. 2022. Desiccation resistance differences in Drosophila species can be largely explained by variations in cuticular hydrocarbons. eLife 11:e80859.</w:t>
      </w:r>
    </w:p>
    <w:p w14:paraId="16CE96EB" w14:textId="77777777" w:rsidR="00CB5C4D" w:rsidRPr="00CB5C4D" w:rsidRDefault="00CB5C4D" w:rsidP="00CB5C4D">
      <w:pPr>
        <w:pStyle w:val="Bibliography"/>
      </w:pPr>
      <w:r w:rsidRPr="00CB5C4D">
        <w:t>Zhou, X., A. Rokas, S. L. Berger, J. Liebig, A. Ray, and L. J. Zwiebel. 2015. Chemoreceptor Evolution in Hymenoptera and Its Implications for the Evolution of Eusociality. Genome Biol. Evol. 7:2407–2416.</w:t>
      </w:r>
    </w:p>
    <w:p w14:paraId="3857F074" w14:textId="7316489C" w:rsidR="00F70935" w:rsidRDefault="00D755A7">
      <w:r>
        <w:fldChar w:fldCharType="end"/>
      </w:r>
    </w:p>
    <w:p w14:paraId="4DF2C41F" w14:textId="77777777" w:rsidR="00957580" w:rsidRDefault="00000000">
      <w:pPr>
        <w:pStyle w:val="Heading1"/>
      </w:pPr>
      <w:r>
        <w:lastRenderedPageBreak/>
        <w:t>Supplementary Figures and Results</w:t>
      </w:r>
    </w:p>
    <w:p w14:paraId="755AC90D" w14:textId="77777777" w:rsidR="00957580" w:rsidRDefault="00000000">
      <w:pPr>
        <w:jc w:val="center"/>
      </w:pPr>
      <w:r>
        <w:br/>
      </w:r>
      <w:r>
        <w:rPr>
          <w:noProof/>
        </w:rPr>
        <w:drawing>
          <wp:inline distT="0" distB="0" distL="0" distR="0" wp14:anchorId="739219F1" wp14:editId="063FBE15">
            <wp:extent cx="4546600" cy="4224867"/>
            <wp:effectExtent l="0" t="0" r="6350" b="4445"/>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548638" cy="4226761"/>
                    </a:xfrm>
                    <a:prstGeom prst="rect">
                      <a:avLst/>
                    </a:prstGeom>
                    <a:ln/>
                  </pic:spPr>
                </pic:pic>
              </a:graphicData>
            </a:graphic>
          </wp:inline>
        </w:drawing>
      </w:r>
      <w:r>
        <w:br/>
      </w:r>
      <w:r>
        <w:rPr>
          <w:b/>
        </w:rPr>
        <w:t>Fig S1</w:t>
      </w:r>
      <w:r>
        <w:t xml:space="preserve">: Boxplots for cue diversity (A), surviving lineages (B), cue abundance (C), and the fraction of successful stealing attempts (D) for default parameter values </w:t>
      </w:r>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r>
              <w:rPr>
                <w:rFonts w:ascii="Cambria Math" w:eastAsia="Cambria Math" w:hAnsi="Cambria Math" w:cs="Cambria Math"/>
              </w:rPr>
              <m:t>=5; m=40; δ=0.4;</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r>
              <w:rPr>
                <w:rFonts w:ascii="Cambria Math" w:eastAsia="Cambria Math" w:hAnsi="Cambria Math" w:cs="Cambria Math"/>
              </w:rPr>
              <m:t>=2</m:t>
            </m:r>
          </m:e>
        </m:d>
      </m:oMath>
      <w:r>
        <w:t xml:space="preserve"> across various recognition models and Control MP.</w:t>
      </w:r>
    </w:p>
    <w:p w14:paraId="2F9A27DB" w14:textId="71F68CD0" w:rsidR="001B0A00" w:rsidRDefault="00000000" w:rsidP="001B0A00">
      <w:pPr>
        <w:jc w:val="center"/>
      </w:pPr>
      <w:r>
        <w:rPr>
          <w:b/>
          <w:noProof/>
        </w:rPr>
        <w:drawing>
          <wp:inline distT="0" distB="0" distL="0" distR="0" wp14:anchorId="081800D3" wp14:editId="1BB70307">
            <wp:extent cx="5207000" cy="25146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214770" cy="2518352"/>
                    </a:xfrm>
                    <a:prstGeom prst="rect">
                      <a:avLst/>
                    </a:prstGeom>
                    <a:ln/>
                  </pic:spPr>
                </pic:pic>
              </a:graphicData>
            </a:graphic>
          </wp:inline>
        </w:drawing>
      </w:r>
      <w:r w:rsidR="001B0A00">
        <w:t xml:space="preserve"> </w:t>
      </w:r>
    </w:p>
    <w:p w14:paraId="36DFF83A" w14:textId="05103B57" w:rsidR="00957580" w:rsidRDefault="00C22025">
      <w:pPr>
        <w:jc w:val="center"/>
      </w:pPr>
      <w:r>
        <w:br/>
      </w:r>
      <w:r>
        <w:rPr>
          <w:b/>
        </w:rPr>
        <w:t>Fig S2</w:t>
      </w:r>
      <w:r>
        <w:t xml:space="preserve">: Box plots for fraction of successful raids over varying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(A) and metabolic costs (B) under the non-evolving tolerance curves scenario. Default parameter values are used except for the parameter being varied </w:t>
      </w:r>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r>
              <w:rPr>
                <w:rFonts w:ascii="Cambria Math" w:eastAsia="Cambria Math" w:hAnsi="Cambria Math" w:cs="Cambria Math"/>
              </w:rPr>
              <m:t>=5; m=40; δ=0.4;</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r>
              <w:rPr>
                <w:rFonts w:ascii="Cambria Math" w:eastAsia="Cambria Math" w:hAnsi="Cambria Math" w:cs="Cambria Math"/>
              </w:rPr>
              <m:t>=2</m:t>
            </m:r>
          </m:e>
        </m:d>
        <m:r>
          <w:rPr>
            <w:rFonts w:ascii="Cambria Math" w:eastAsia="Cambria Math" w:hAnsi="Cambria Math" w:cs="Cambria Math"/>
          </w:rPr>
          <m:t>.</m:t>
        </m:r>
      </m:oMath>
      <w:r>
        <w:t xml:space="preserve"> </w:t>
      </w:r>
    </w:p>
    <w:p w14:paraId="49429054" w14:textId="77777777" w:rsidR="00957580" w:rsidRDefault="00000000">
      <w:pPr>
        <w:pStyle w:val="Heading2"/>
      </w:pPr>
      <w:r>
        <w:lastRenderedPageBreak/>
        <w:t>Seasonal mortality acts as a bottleneck for diversity</w:t>
      </w:r>
    </w:p>
    <w:p w14:paraId="19A7B664" w14:textId="77777777" w:rsidR="00957580" w:rsidRDefault="00000000">
      <w:pPr>
        <w:jc w:val="center"/>
      </w:pPr>
      <w:r>
        <w:rPr>
          <w:noProof/>
        </w:rPr>
        <w:drawing>
          <wp:inline distT="0" distB="0" distL="0" distR="0" wp14:anchorId="23BC104E" wp14:editId="00CA4AF8">
            <wp:extent cx="4727429" cy="2659793"/>
            <wp:effectExtent l="0" t="0" r="0" b="0"/>
            <wp:docPr id="7" name="image4.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graph&#10;&#10;Description automatically generated"/>
                    <pic:cNvPicPr preferRelativeResize="0"/>
                  </pic:nvPicPr>
                  <pic:blipFill>
                    <a:blip r:embed="rId15"/>
                    <a:srcRect/>
                    <a:stretch>
                      <a:fillRect/>
                    </a:stretch>
                  </pic:blipFill>
                  <pic:spPr>
                    <a:xfrm>
                      <a:off x="0" y="0"/>
                      <a:ext cx="4727429" cy="2659793"/>
                    </a:xfrm>
                    <a:prstGeom prst="rect">
                      <a:avLst/>
                    </a:prstGeom>
                    <a:ln/>
                  </pic:spPr>
                </pic:pic>
              </a:graphicData>
            </a:graphic>
          </wp:inline>
        </w:drawing>
      </w:r>
      <w:r>
        <w:br/>
      </w:r>
      <w:r>
        <w:rPr>
          <w:b/>
        </w:rPr>
        <w:t>Fig S3</w:t>
      </w:r>
      <w:r>
        <w:t xml:space="preserve">: Box plot for cue diversity (A) and cue abundance (B) across varying seasonal mortality under the non-evolving tolerance curves scenario. Default parameter values are used except for the parameter being varied </w:t>
      </w:r>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r>
              <w:rPr>
                <w:rFonts w:ascii="Cambria Math" w:eastAsia="Cambria Math" w:hAnsi="Cambria Math" w:cs="Cambria Math"/>
              </w:rPr>
              <m:t>=5; m=40; δ=0.4;</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r>
              <w:rPr>
                <w:rFonts w:ascii="Cambria Math" w:eastAsia="Cambria Math" w:hAnsi="Cambria Math" w:cs="Cambria Math"/>
              </w:rPr>
              <m:t>=2</m:t>
            </m:r>
          </m:e>
        </m:d>
      </m:oMath>
      <w:r>
        <w:t>.</w:t>
      </w:r>
    </w:p>
    <w:p w14:paraId="520CE5EE" w14:textId="77777777" w:rsidR="00957580" w:rsidRDefault="00957580"/>
    <w:p w14:paraId="53DDBFDD" w14:textId="77777777" w:rsidR="00957580" w:rsidRDefault="00000000">
      <w:r>
        <w:t xml:space="preserve">Since seasonal mortality </w:t>
      </w:r>
      <m:oMath>
        <m:r>
          <w:rPr>
            <w:rFonts w:ascii="Cambria Math" w:eastAsia="Cambria Math" w:hAnsi="Cambria Math" w:cs="Cambria Math"/>
          </w:rPr>
          <m:t>(δ)</m:t>
        </m:r>
      </m:oMath>
      <w:r>
        <w:t xml:space="preserve"> defines the fraction of colonies that die at the end of every season, it can biologically also be understood as the width of bottleneck that the population goes through, albeit based on a proxy fitness measure (food stock of the colony at that instant). This is reflected in the steep decline in cue diversity once more than half the population dies at the end of every season </w:t>
      </w:r>
      <m:oMath>
        <m:r>
          <w:rPr>
            <w:rFonts w:ascii="Cambria Math" w:eastAsia="Cambria Math" w:hAnsi="Cambria Math" w:cs="Cambria Math"/>
          </w:rPr>
          <m:t>(δ≥0.5)</m:t>
        </m:r>
      </m:oMath>
      <w:r>
        <w:t>, (Fig S3A). Cue abundances increase with an increase in seasonal mortality for all recognition models (Fig S3B). The reasoning behind this increase is still unclear.</w:t>
      </w:r>
    </w:p>
    <w:p w14:paraId="7D166A68" w14:textId="77777777" w:rsidR="00957580" w:rsidRDefault="00000000">
      <w:pPr>
        <w:pStyle w:val="Heading2"/>
      </w:pPr>
      <w:r>
        <w:t>Increasing mutation strength of cues increases cue diversity and abundance</w:t>
      </w:r>
    </w:p>
    <w:p w14:paraId="5FFD11EA" w14:textId="77777777" w:rsidR="00957580" w:rsidRDefault="00957580"/>
    <w:p w14:paraId="0AA51AD9" w14:textId="77777777" w:rsidR="00957580" w:rsidRDefault="00000000">
      <w:pPr>
        <w:jc w:val="center"/>
      </w:pPr>
      <w:r>
        <w:rPr>
          <w:noProof/>
        </w:rPr>
        <w:lastRenderedPageBreak/>
        <w:drawing>
          <wp:inline distT="0" distB="0" distL="0" distR="0" wp14:anchorId="6BAABC45" wp14:editId="10059B68">
            <wp:extent cx="5021700" cy="381073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021700" cy="3810733"/>
                    </a:xfrm>
                    <a:prstGeom prst="rect">
                      <a:avLst/>
                    </a:prstGeom>
                    <a:ln/>
                  </pic:spPr>
                </pic:pic>
              </a:graphicData>
            </a:graphic>
          </wp:inline>
        </w:drawing>
      </w:r>
      <w:r>
        <w:br/>
      </w:r>
      <w:r>
        <w:rPr>
          <w:b/>
        </w:rPr>
        <w:t>Fig S4</w:t>
      </w:r>
      <w:r>
        <w:t xml:space="preserve">: Temporal trajectories (A) for cue diversity for various values of mutation strength of cues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cues</m:t>
            </m:r>
          </m:sub>
        </m:sSub>
        <m:r>
          <w:rPr>
            <w:rFonts w:ascii="Cambria Math" w:eastAsia="Cambria Math" w:hAnsi="Cambria Math" w:cs="Cambria Math"/>
          </w:rPr>
          <m:t>)</m:t>
        </m:r>
      </m:oMath>
      <w:r>
        <w:t xml:space="preserve">; Boxplots for cue abundance (B), drifting profile diversity (C), and drifting profile abundance (D) for varying values of </w:t>
      </w:r>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oMath>
      <w:r>
        <w:t xml:space="preserve">. Apart from the mutation strength of cues, all parameters have default values </w:t>
      </w:r>
      <m:oMath>
        <m:r>
          <w:rPr>
            <w:rFonts w:ascii="Cambria Math" w:eastAsia="Cambria Math" w:hAnsi="Cambria Math" w:cs="Cambria Math"/>
          </w:rPr>
          <m:t>(m=40; δ=0.4;</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r>
          <w:rPr>
            <w:rFonts w:ascii="Cambria Math" w:eastAsia="Cambria Math" w:hAnsi="Cambria Math" w:cs="Cambria Math"/>
          </w:rPr>
          <m:t>=2)</m:t>
        </m:r>
      </m:oMath>
      <w:r>
        <w:t>. The X-axis is limited to 100,000 time units as equilibrium was observed beyond this point.</w:t>
      </w:r>
    </w:p>
    <w:p w14:paraId="0BF60B7D" w14:textId="77777777" w:rsidR="00C22025" w:rsidRDefault="00000000">
      <w:r>
        <w:t>Cue diversity and abundance increased as mutation strength increased (Fig S4A, S4B). This is expected as the cue profile values would explore a larger numeric space due to increased drift under higher mutation strength (Fig S4C, S4D). Interestingly, an initial dip in cue diversity occurs for low</w:t>
      </w:r>
    </w:p>
    <w:p w14:paraId="7B03AC54" w14:textId="62632ACB" w:rsidR="00957580" w:rsidRDefault="00C22025">
      <w:r>
        <w:t xml:space="preserve">47 mutation strength values. This initial loss in diversity could be due to a bunch of fit lineages that benefit from a low mutation strength and monopolize the population with their offspring at the start of the simulation. However, a subsequent rise in cue diversity is seen, indicating our model resolves the Crozier paradox across a range of mutation strengths. This is subject to limits, as higher mutation strength </w:t>
      </w:r>
      <m:oMath>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cues</m:t>
            </m:r>
          </m:sub>
        </m:sSub>
        <m:r>
          <w:rPr>
            <w:rFonts w:ascii="Cambria Math" w:eastAsia="Cambria Math" w:hAnsi="Cambria Math" w:cs="Cambria Math"/>
          </w:rPr>
          <m:t>=10)</m:t>
        </m:r>
      </m:oMath>
      <w:r>
        <w:t xml:space="preserve"> resulted in population extinction for D-present model. This suggests sensitivity of D-present model to high mutation strengths, presumably due to too much stochasticity in the numeric space that cue values exist over. This would make staying at the equilibrium point for the population harder, possibly resulting in extinction.</w:t>
      </w:r>
    </w:p>
    <w:p w14:paraId="56F706E1" w14:textId="77777777" w:rsidR="00957580" w:rsidRDefault="00000000">
      <w:pPr>
        <w:pStyle w:val="Heading2"/>
      </w:pPr>
      <w:r>
        <w:lastRenderedPageBreak/>
        <w:t>Effect of metabolic costs on the model under co-evolution scenario</w:t>
      </w:r>
    </w:p>
    <w:p w14:paraId="5DCFC306" w14:textId="77777777" w:rsidR="00957580" w:rsidRDefault="00000000">
      <w:pPr>
        <w:jc w:val="center"/>
      </w:pPr>
      <w:r>
        <w:rPr>
          <w:b/>
          <w:noProof/>
        </w:rPr>
        <w:drawing>
          <wp:inline distT="0" distB="0" distL="0" distR="0" wp14:anchorId="422798DB" wp14:editId="10D7195B">
            <wp:extent cx="4631266" cy="4402667"/>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4635335" cy="4406535"/>
                    </a:xfrm>
                    <a:prstGeom prst="rect">
                      <a:avLst/>
                    </a:prstGeom>
                    <a:ln/>
                  </pic:spPr>
                </pic:pic>
              </a:graphicData>
            </a:graphic>
          </wp:inline>
        </w:drawing>
      </w:r>
      <w:r>
        <w:br/>
      </w:r>
      <w:r>
        <w:rPr>
          <w:b/>
        </w:rPr>
        <w:t>Fig S5</w:t>
      </w:r>
      <w:r>
        <w:t xml:space="preserve">: Box plot for cue diversity (A), cue abundance (B), fraction of successful raids (C), and evolved linear slope (D) across varying metabolic costs under the co-evolving scenario. Default parameter values are used except for the parameter being varied </w:t>
      </w:r>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cues</m:t>
                </m:r>
              </m:sub>
            </m:sSub>
            <m:r>
              <w:rPr>
                <w:rFonts w:ascii="Cambria Math" w:eastAsia="Cambria Math" w:hAnsi="Cambria Math" w:cs="Cambria Math"/>
              </w:rPr>
              <m:t>=5; δ=0.4;</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r>
              <w:rPr>
                <w:rFonts w:ascii="Cambria Math" w:eastAsia="Cambria Math" w:hAnsi="Cambria Math" w:cs="Cambria Math"/>
              </w:rPr>
              <m:t>=2</m:t>
            </m:r>
          </m:e>
        </m:d>
      </m:oMath>
      <w:r>
        <w:t>.</w:t>
      </w:r>
    </w:p>
    <w:p w14:paraId="06799C7E" w14:textId="77777777" w:rsidR="00957580" w:rsidRDefault="00000000">
      <w:r>
        <w:t>Cue diversity increased (Fig S5A) and cue abundance decreased (Fig S5B) with increasing metabolic costs in the co-evolving scenario. While trends are similar to the scenario where tolerance slopes are fixed and non-evolving (Fig 2C; 2D), the effect of metabolic costs on cue diversity is much higher in the co-evolving scenario. Interestingly, lower success in raiding is observed for all metabolic costs in the co-evolving scenario (Fig S5C) compared to earlier results where the recognition system couldn’t evolve (Fig S2B).</w:t>
      </w:r>
    </w:p>
    <w:p w14:paraId="0275430D" w14:textId="5A7E3D3C" w:rsidR="00957580" w:rsidRDefault="00000000">
      <w:r>
        <w:t>An increase in stealing success with increasing metabolic costs is seen for U-absent (Fig S5C), even though cue diversity increases (Fig S5A). Reduced stringency with increasing metabolic costs may explain this, as smaller chemical distances between profiles may still be recognized as nestmates, increasing stealing success.</w:t>
      </w:r>
    </w:p>
    <w:p w14:paraId="679A02D1" w14:textId="77777777" w:rsidR="00957580" w:rsidRDefault="00000000">
      <w:r>
        <w:t>This suggests that our way of measuring cue diversity may be incomplete for the coevolution scenario as increasing diversity does not necessarily correlate to a decrease in raiding success. The adaptive nature of the recognition system might explain this dilemma, as higher evolved stringency can help differentiate between nestmates and non-nestmates even when diversity (and thus chemical distance) is low. Another possibility is that higher diversity in such a scenario may in fact increase raiding success in asymmetric models as diverse profiles have a higher likelihood of deceiving other colonies. Thus, average cue diversity calculated using pairwise distances is not an optimal metric for measuring diversity as raiding success is also determined by an adaptive tolerance curve.</w:t>
      </w:r>
    </w:p>
    <w:p w14:paraId="1A6AF581" w14:textId="77777777" w:rsidR="00957580" w:rsidRDefault="00000000">
      <w:pPr>
        <w:pStyle w:val="Heading1"/>
      </w:pPr>
      <w:r>
        <w:lastRenderedPageBreak/>
        <w:t>Supplementary Linear Models</w:t>
      </w:r>
    </w:p>
    <w:p w14:paraId="14591DB9" w14:textId="5A007D8E" w:rsidR="00957580" w:rsidRDefault="00000000">
      <w:r>
        <w:t>The tables given below give the marginal mean estimates, standard errors, t-values, and significance values from the linear models</w:t>
      </w:r>
      <w:r w:rsidR="00FE0D87">
        <w:t xml:space="preserve">. </w:t>
      </w:r>
      <w:r>
        <w:t xml:space="preserve">To determine the effect of a parameter on a model system, the estimate of its interaction term (for example, </w:t>
      </w:r>
      <w:r>
        <w:rPr>
          <w:rFonts w:ascii="Aptos Narrow" w:eastAsia="Aptos Narrow" w:hAnsi="Aptos Narrow" w:cs="Aptos Narrow"/>
          <w:color w:val="000000"/>
        </w:rPr>
        <w:t>D_present:t_gen in SLM1)</w:t>
      </w:r>
      <w:r>
        <w:t xml:space="preserve"> is summed with the estimate for the control MP (</w:t>
      </w:r>
      <w:r>
        <w:rPr>
          <w:rFonts w:ascii="Aptos Narrow" w:eastAsia="Aptos Narrow" w:hAnsi="Aptos Narrow" w:cs="Aptos Narrow"/>
          <w:color w:val="000000"/>
        </w:rPr>
        <w:t xml:space="preserve">t_gen in SLM1). These inferences can also be made from plots generated with the </w:t>
      </w:r>
      <w:r>
        <w:rPr>
          <w:rFonts w:ascii="Aptos Narrow" w:eastAsia="Aptos Narrow" w:hAnsi="Aptos Narrow" w:cs="Aptos Narrow"/>
          <w:i/>
          <w:color w:val="000000"/>
        </w:rPr>
        <w:t xml:space="preserve">predict() </w:t>
      </w:r>
      <w:r>
        <w:rPr>
          <w:rFonts w:ascii="Aptos Narrow" w:eastAsia="Aptos Narrow" w:hAnsi="Aptos Narrow" w:cs="Aptos Narrow"/>
          <w:color w:val="000000"/>
        </w:rPr>
        <w:t xml:space="preserve">function in </w:t>
      </w:r>
      <w:r>
        <w:rPr>
          <w:rFonts w:ascii="Aptos Narrow" w:eastAsia="Aptos Narrow" w:hAnsi="Aptos Narrow" w:cs="Aptos Narrow"/>
          <w:i/>
          <w:color w:val="000000"/>
        </w:rPr>
        <w:t>R</w:t>
      </w:r>
      <w:r>
        <w:rPr>
          <w:rFonts w:ascii="Aptos Narrow" w:eastAsia="Aptos Narrow" w:hAnsi="Aptos Narrow" w:cs="Aptos Narrow"/>
          <w:color w:val="000000"/>
        </w:rPr>
        <w:t>.</w:t>
      </w:r>
      <w:r w:rsidR="005B4864">
        <w:rPr>
          <w:rFonts w:ascii="Aptos Narrow" w:eastAsia="Aptos Narrow" w:hAnsi="Aptos Narrow" w:cs="Aptos Narrow"/>
          <w:color w:val="000000"/>
        </w:rPr>
        <w:t xml:space="preserve"> All reported values except significance values (p-val) have been rounded to 3 decimal points</w:t>
      </w:r>
      <w:r w:rsidR="00DD0E16">
        <w:rPr>
          <w:rFonts w:ascii="Aptos Narrow" w:eastAsia="Aptos Narrow" w:hAnsi="Aptos Narrow" w:cs="Aptos Narrow"/>
          <w:color w:val="000000"/>
        </w:rPr>
        <w:t xml:space="preserve"> unless precision calls for otherwise.</w:t>
      </w:r>
      <w:r w:rsidR="00447500">
        <w:rPr>
          <w:rFonts w:ascii="Aptos Narrow" w:eastAsia="Aptos Narrow" w:hAnsi="Aptos Narrow" w:cs="Aptos Narrow"/>
          <w:color w:val="000000"/>
        </w:rPr>
        <w:t xml:space="preserve"> </w:t>
      </w:r>
      <w:r w:rsidR="00181BEB">
        <w:t>* in R formula used for linear models refers to independent and interaction effects.</w:t>
      </w:r>
    </w:p>
    <w:p w14:paraId="39D5FD1A" w14:textId="77777777" w:rsidR="00957580" w:rsidRDefault="00000000">
      <w:pPr>
        <w:pStyle w:val="Heading2"/>
      </w:pPr>
      <w:r>
        <w:t xml:space="preserve">SLM1: Effect of recognition model and </w:t>
      </w:r>
      <m:oMath>
        <m:sSub>
          <m:sSubPr>
            <m:ctrlPr>
              <w:rPr>
                <w:rFonts w:ascii="Cambria Math" w:eastAsia="Cambria Math" w:hAnsi="Cambria Math" w:cs="Cambria Math"/>
              </w:rPr>
            </m:ctrlPr>
          </m:sSubPr>
          <m:e>
            <m:r>
              <m:rPr>
                <m:sty m:val="bi"/>
              </m:rPr>
              <w:rPr>
                <w:rFonts w:ascii="Cambria Math" w:eastAsia="Cambria Math" w:hAnsi="Cambria Math" w:cs="Cambria Math"/>
              </w:rPr>
              <m:t>t</m:t>
            </m:r>
          </m:e>
          <m:sub>
            <m:r>
              <m:rPr>
                <m:sty m:val="bi"/>
              </m:rPr>
              <w:rPr>
                <w:rFonts w:ascii="Cambria Math" w:eastAsia="Cambria Math" w:hAnsi="Cambria Math" w:cs="Cambria Math"/>
              </w:rPr>
              <m:t>gen</m:t>
            </m:r>
          </m:sub>
        </m:sSub>
      </m:oMath>
      <w:r>
        <w:t xml:space="preserve"> on cue diversity</w:t>
      </w:r>
    </w:p>
    <w:tbl>
      <w:tblPr>
        <w:tblStyle w:val="a0"/>
        <w:tblW w:w="6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272"/>
        <w:gridCol w:w="1068"/>
        <w:gridCol w:w="1068"/>
        <w:gridCol w:w="1272"/>
      </w:tblGrid>
      <w:tr w:rsidR="00957580" w14:paraId="5A4785B3" w14:textId="77777777">
        <w:trPr>
          <w:trHeight w:val="288"/>
          <w:jc w:val="center"/>
        </w:trPr>
        <w:tc>
          <w:tcPr>
            <w:tcW w:w="1975" w:type="dxa"/>
          </w:tcPr>
          <w:p w14:paraId="615B9F71" w14:textId="77777777" w:rsidR="00957580" w:rsidRDefault="00957580">
            <w:pPr>
              <w:rPr>
                <w:sz w:val="24"/>
                <w:szCs w:val="24"/>
              </w:rPr>
            </w:pPr>
          </w:p>
        </w:tc>
        <w:tc>
          <w:tcPr>
            <w:tcW w:w="1272" w:type="dxa"/>
          </w:tcPr>
          <w:p w14:paraId="13009974"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Estimate</w:t>
            </w:r>
          </w:p>
        </w:tc>
        <w:tc>
          <w:tcPr>
            <w:tcW w:w="1068" w:type="dxa"/>
          </w:tcPr>
          <w:p w14:paraId="190BC418"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Std. Error</w:t>
            </w:r>
          </w:p>
        </w:tc>
        <w:tc>
          <w:tcPr>
            <w:tcW w:w="1068" w:type="dxa"/>
          </w:tcPr>
          <w:p w14:paraId="736E9519"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t value</w:t>
            </w:r>
          </w:p>
        </w:tc>
        <w:tc>
          <w:tcPr>
            <w:tcW w:w="1272" w:type="dxa"/>
          </w:tcPr>
          <w:p w14:paraId="745ACBC0"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p-val</w:t>
            </w:r>
          </w:p>
        </w:tc>
      </w:tr>
      <w:tr w:rsidR="00957580" w14:paraId="32CF0887" w14:textId="77777777">
        <w:trPr>
          <w:trHeight w:val="288"/>
          <w:jc w:val="center"/>
        </w:trPr>
        <w:tc>
          <w:tcPr>
            <w:tcW w:w="1975" w:type="dxa"/>
          </w:tcPr>
          <w:p w14:paraId="04E11519"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(Intercept)</w:t>
            </w:r>
          </w:p>
        </w:tc>
        <w:tc>
          <w:tcPr>
            <w:tcW w:w="1272" w:type="dxa"/>
          </w:tcPr>
          <w:p w14:paraId="49F3173B" w14:textId="74C8DE1E"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0.50</w:t>
            </w:r>
            <w:r w:rsidR="000072AF">
              <w:rPr>
                <w:rFonts w:ascii="Aptos Narrow" w:eastAsia="Aptos Narrow" w:hAnsi="Aptos Narrow" w:cs="Aptos Narrow"/>
                <w:color w:val="000000"/>
              </w:rPr>
              <w:t>7</w:t>
            </w:r>
          </w:p>
        </w:tc>
        <w:tc>
          <w:tcPr>
            <w:tcW w:w="1068" w:type="dxa"/>
          </w:tcPr>
          <w:p w14:paraId="0DCF004A" w14:textId="4650FEB1"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0.007</w:t>
            </w:r>
          </w:p>
        </w:tc>
        <w:tc>
          <w:tcPr>
            <w:tcW w:w="1068" w:type="dxa"/>
          </w:tcPr>
          <w:p w14:paraId="594ABFCB" w14:textId="1ECD4E5F"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66.098</w:t>
            </w:r>
          </w:p>
        </w:tc>
        <w:tc>
          <w:tcPr>
            <w:tcW w:w="1272" w:type="dxa"/>
          </w:tcPr>
          <w:p w14:paraId="23ACAF55" w14:textId="77777777"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1.72E-152</w:t>
            </w:r>
          </w:p>
        </w:tc>
      </w:tr>
      <w:tr w:rsidR="00957580" w14:paraId="43A316CA" w14:textId="77777777">
        <w:trPr>
          <w:trHeight w:val="288"/>
          <w:jc w:val="center"/>
        </w:trPr>
        <w:tc>
          <w:tcPr>
            <w:tcW w:w="1975" w:type="dxa"/>
          </w:tcPr>
          <w:p w14:paraId="4B86E2CE"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D_present</w:t>
            </w:r>
          </w:p>
        </w:tc>
        <w:tc>
          <w:tcPr>
            <w:tcW w:w="1272" w:type="dxa"/>
          </w:tcPr>
          <w:p w14:paraId="10B7E8C8" w14:textId="58FE2519"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0.275</w:t>
            </w:r>
          </w:p>
        </w:tc>
        <w:tc>
          <w:tcPr>
            <w:tcW w:w="1068" w:type="dxa"/>
          </w:tcPr>
          <w:p w14:paraId="7A6A025D" w14:textId="0A72F6A9"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0.01</w:t>
            </w:r>
            <w:r w:rsidR="000072AF">
              <w:rPr>
                <w:rFonts w:ascii="Aptos Narrow" w:eastAsia="Aptos Narrow" w:hAnsi="Aptos Narrow" w:cs="Aptos Narrow"/>
                <w:color w:val="000000"/>
              </w:rPr>
              <w:t>1</w:t>
            </w:r>
          </w:p>
        </w:tc>
        <w:tc>
          <w:tcPr>
            <w:tcW w:w="1068" w:type="dxa"/>
          </w:tcPr>
          <w:p w14:paraId="4FE9B573" w14:textId="45445F17"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25.403</w:t>
            </w:r>
          </w:p>
        </w:tc>
        <w:tc>
          <w:tcPr>
            <w:tcW w:w="1272" w:type="dxa"/>
          </w:tcPr>
          <w:p w14:paraId="53E2ECCB" w14:textId="77777777"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5.95E-69</w:t>
            </w:r>
          </w:p>
        </w:tc>
      </w:tr>
      <w:tr w:rsidR="00957580" w14:paraId="22EC3B59" w14:textId="77777777">
        <w:trPr>
          <w:trHeight w:val="288"/>
          <w:jc w:val="center"/>
        </w:trPr>
        <w:tc>
          <w:tcPr>
            <w:tcW w:w="1975" w:type="dxa"/>
          </w:tcPr>
          <w:p w14:paraId="62AE2490"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Gestalt</w:t>
            </w:r>
          </w:p>
        </w:tc>
        <w:tc>
          <w:tcPr>
            <w:tcW w:w="1272" w:type="dxa"/>
          </w:tcPr>
          <w:p w14:paraId="4DBD98B4" w14:textId="28E22832"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0.251</w:t>
            </w:r>
          </w:p>
        </w:tc>
        <w:tc>
          <w:tcPr>
            <w:tcW w:w="1068" w:type="dxa"/>
          </w:tcPr>
          <w:p w14:paraId="7D981CE9" w14:textId="0F0E3932"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0.01</w:t>
            </w:r>
            <w:r w:rsidR="000072AF">
              <w:rPr>
                <w:rFonts w:ascii="Aptos Narrow" w:eastAsia="Aptos Narrow" w:hAnsi="Aptos Narrow" w:cs="Aptos Narrow"/>
                <w:color w:val="000000"/>
              </w:rPr>
              <w:t>9</w:t>
            </w:r>
          </w:p>
        </w:tc>
        <w:tc>
          <w:tcPr>
            <w:tcW w:w="1068" w:type="dxa"/>
          </w:tcPr>
          <w:p w14:paraId="4F9A0995" w14:textId="6B00C141"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23.198</w:t>
            </w:r>
          </w:p>
        </w:tc>
        <w:tc>
          <w:tcPr>
            <w:tcW w:w="1272" w:type="dxa"/>
          </w:tcPr>
          <w:p w14:paraId="636E8B8B" w14:textId="77777777"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2.24E-62</w:t>
            </w:r>
          </w:p>
        </w:tc>
      </w:tr>
      <w:tr w:rsidR="00957580" w14:paraId="778FB286" w14:textId="77777777">
        <w:trPr>
          <w:trHeight w:val="288"/>
          <w:jc w:val="center"/>
        </w:trPr>
        <w:tc>
          <w:tcPr>
            <w:tcW w:w="1975" w:type="dxa"/>
          </w:tcPr>
          <w:p w14:paraId="5BAD95BB"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U-absent</w:t>
            </w:r>
          </w:p>
        </w:tc>
        <w:tc>
          <w:tcPr>
            <w:tcW w:w="1272" w:type="dxa"/>
          </w:tcPr>
          <w:p w14:paraId="2D55FCF4" w14:textId="072CC02A"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0.268</w:t>
            </w:r>
          </w:p>
        </w:tc>
        <w:tc>
          <w:tcPr>
            <w:tcW w:w="1068" w:type="dxa"/>
          </w:tcPr>
          <w:p w14:paraId="56D5E432" w14:textId="486305DF"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0.01</w:t>
            </w:r>
            <w:r w:rsidR="000072AF">
              <w:rPr>
                <w:rFonts w:ascii="Aptos Narrow" w:eastAsia="Aptos Narrow" w:hAnsi="Aptos Narrow" w:cs="Aptos Narrow"/>
                <w:color w:val="000000"/>
              </w:rPr>
              <w:t>1</w:t>
            </w:r>
          </w:p>
        </w:tc>
        <w:tc>
          <w:tcPr>
            <w:tcW w:w="1068" w:type="dxa"/>
          </w:tcPr>
          <w:p w14:paraId="66A03DE9" w14:textId="1702DAE5"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24.722</w:t>
            </w:r>
          </w:p>
        </w:tc>
        <w:tc>
          <w:tcPr>
            <w:tcW w:w="1272" w:type="dxa"/>
          </w:tcPr>
          <w:p w14:paraId="2C73F521" w14:textId="77777777"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5.99E-67</w:t>
            </w:r>
          </w:p>
        </w:tc>
      </w:tr>
      <w:tr w:rsidR="00957580" w14:paraId="4E9BAA1A" w14:textId="77777777">
        <w:trPr>
          <w:trHeight w:val="288"/>
          <w:jc w:val="center"/>
        </w:trPr>
        <w:tc>
          <w:tcPr>
            <w:tcW w:w="1975" w:type="dxa"/>
          </w:tcPr>
          <w:p w14:paraId="5EC0C014"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t_gen</w:t>
            </w:r>
          </w:p>
        </w:tc>
        <w:tc>
          <w:tcPr>
            <w:tcW w:w="1272" w:type="dxa"/>
          </w:tcPr>
          <w:p w14:paraId="2395B3C8" w14:textId="5AD4AEFF"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0.066</w:t>
            </w:r>
          </w:p>
        </w:tc>
        <w:tc>
          <w:tcPr>
            <w:tcW w:w="1068" w:type="dxa"/>
          </w:tcPr>
          <w:p w14:paraId="411EC471" w14:textId="19E52763"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0.002</w:t>
            </w:r>
          </w:p>
        </w:tc>
        <w:tc>
          <w:tcPr>
            <w:tcW w:w="1068" w:type="dxa"/>
          </w:tcPr>
          <w:p w14:paraId="5462F326" w14:textId="2DBE19E3"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23.66</w:t>
            </w:r>
            <w:r w:rsidR="000072AF">
              <w:rPr>
                <w:rFonts w:ascii="Aptos Narrow" w:eastAsia="Aptos Narrow" w:hAnsi="Aptos Narrow" w:cs="Aptos Narrow"/>
                <w:color w:val="000000"/>
              </w:rPr>
              <w:t>7</w:t>
            </w:r>
          </w:p>
        </w:tc>
        <w:tc>
          <w:tcPr>
            <w:tcW w:w="1272" w:type="dxa"/>
          </w:tcPr>
          <w:p w14:paraId="7316D94F" w14:textId="77777777"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8.38E-64</w:t>
            </w:r>
          </w:p>
        </w:tc>
      </w:tr>
      <w:tr w:rsidR="00957580" w14:paraId="7629C113" w14:textId="77777777">
        <w:trPr>
          <w:trHeight w:val="288"/>
          <w:jc w:val="center"/>
        </w:trPr>
        <w:tc>
          <w:tcPr>
            <w:tcW w:w="1975" w:type="dxa"/>
          </w:tcPr>
          <w:p w14:paraId="44D991C5"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D_present:t_gen</w:t>
            </w:r>
          </w:p>
        </w:tc>
        <w:tc>
          <w:tcPr>
            <w:tcW w:w="1272" w:type="dxa"/>
          </w:tcPr>
          <w:p w14:paraId="69BA02BD" w14:textId="2C4A5F21"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-0.046</w:t>
            </w:r>
          </w:p>
        </w:tc>
        <w:tc>
          <w:tcPr>
            <w:tcW w:w="1068" w:type="dxa"/>
          </w:tcPr>
          <w:p w14:paraId="2007F423" w14:textId="27D77174"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0.00</w:t>
            </w:r>
            <w:r w:rsidR="000072AF">
              <w:rPr>
                <w:rFonts w:ascii="Aptos Narrow" w:eastAsia="Aptos Narrow" w:hAnsi="Aptos Narrow" w:cs="Aptos Narrow"/>
                <w:color w:val="000000"/>
              </w:rPr>
              <w:t>4</w:t>
            </w:r>
          </w:p>
        </w:tc>
        <w:tc>
          <w:tcPr>
            <w:tcW w:w="1068" w:type="dxa"/>
          </w:tcPr>
          <w:p w14:paraId="6C2DB6A2" w14:textId="57264766"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-11.86</w:t>
            </w:r>
          </w:p>
        </w:tc>
        <w:tc>
          <w:tcPr>
            <w:tcW w:w="1272" w:type="dxa"/>
          </w:tcPr>
          <w:p w14:paraId="30C44F7A" w14:textId="77777777"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1.12E-25</w:t>
            </w:r>
          </w:p>
        </w:tc>
      </w:tr>
      <w:tr w:rsidR="00957580" w14:paraId="50F28E8A" w14:textId="77777777">
        <w:trPr>
          <w:trHeight w:val="288"/>
          <w:jc w:val="center"/>
        </w:trPr>
        <w:tc>
          <w:tcPr>
            <w:tcW w:w="1975" w:type="dxa"/>
          </w:tcPr>
          <w:p w14:paraId="3AE0FA3A"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Gestalt:t_gen</w:t>
            </w:r>
          </w:p>
        </w:tc>
        <w:tc>
          <w:tcPr>
            <w:tcW w:w="1272" w:type="dxa"/>
          </w:tcPr>
          <w:p w14:paraId="63EC5484" w14:textId="3C303D72"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-0.043</w:t>
            </w:r>
          </w:p>
        </w:tc>
        <w:tc>
          <w:tcPr>
            <w:tcW w:w="1068" w:type="dxa"/>
          </w:tcPr>
          <w:p w14:paraId="7C7336CC" w14:textId="176AB806"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0.00</w:t>
            </w:r>
            <w:r w:rsidR="000072AF">
              <w:rPr>
                <w:rFonts w:ascii="Aptos Narrow" w:eastAsia="Aptos Narrow" w:hAnsi="Aptos Narrow" w:cs="Aptos Narrow"/>
                <w:color w:val="000000"/>
              </w:rPr>
              <w:t>4</w:t>
            </w:r>
          </w:p>
        </w:tc>
        <w:tc>
          <w:tcPr>
            <w:tcW w:w="1068" w:type="dxa"/>
          </w:tcPr>
          <w:p w14:paraId="6B0A310F" w14:textId="37C309B4"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-11.05</w:t>
            </w:r>
            <w:r w:rsidR="000072AF">
              <w:rPr>
                <w:rFonts w:ascii="Aptos Narrow" w:eastAsia="Aptos Narrow" w:hAnsi="Aptos Narrow" w:cs="Aptos Narrow"/>
                <w:color w:val="000000"/>
              </w:rPr>
              <w:t>2</w:t>
            </w:r>
          </w:p>
        </w:tc>
        <w:tc>
          <w:tcPr>
            <w:tcW w:w="1272" w:type="dxa"/>
          </w:tcPr>
          <w:p w14:paraId="0108FD85" w14:textId="77777777"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4.35E-23</w:t>
            </w:r>
          </w:p>
        </w:tc>
      </w:tr>
      <w:tr w:rsidR="00957580" w14:paraId="07621D6C" w14:textId="77777777">
        <w:trPr>
          <w:trHeight w:val="288"/>
          <w:jc w:val="center"/>
        </w:trPr>
        <w:tc>
          <w:tcPr>
            <w:tcW w:w="1975" w:type="dxa"/>
          </w:tcPr>
          <w:p w14:paraId="045318F5"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U-absent:t_gen</w:t>
            </w:r>
          </w:p>
        </w:tc>
        <w:tc>
          <w:tcPr>
            <w:tcW w:w="1272" w:type="dxa"/>
          </w:tcPr>
          <w:p w14:paraId="02F11F43" w14:textId="21B20AB1"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-0.034</w:t>
            </w:r>
          </w:p>
        </w:tc>
        <w:tc>
          <w:tcPr>
            <w:tcW w:w="1068" w:type="dxa"/>
          </w:tcPr>
          <w:p w14:paraId="7748FFEA" w14:textId="682CEEAD"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0.00</w:t>
            </w:r>
            <w:r w:rsidR="000072AF">
              <w:rPr>
                <w:rFonts w:ascii="Aptos Narrow" w:eastAsia="Aptos Narrow" w:hAnsi="Aptos Narrow" w:cs="Aptos Narrow"/>
                <w:color w:val="000000"/>
              </w:rPr>
              <w:t>4</w:t>
            </w:r>
          </w:p>
        </w:tc>
        <w:tc>
          <w:tcPr>
            <w:tcW w:w="1068" w:type="dxa"/>
          </w:tcPr>
          <w:p w14:paraId="468EA527" w14:textId="5FFC71B7"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-8.7</w:t>
            </w:r>
            <w:r w:rsidR="000072AF">
              <w:rPr>
                <w:rFonts w:ascii="Aptos Narrow" w:eastAsia="Aptos Narrow" w:hAnsi="Aptos Narrow" w:cs="Aptos Narrow"/>
                <w:color w:val="000000"/>
              </w:rPr>
              <w:t>2</w:t>
            </w:r>
          </w:p>
        </w:tc>
        <w:tc>
          <w:tcPr>
            <w:tcW w:w="1272" w:type="dxa"/>
          </w:tcPr>
          <w:p w14:paraId="69629E5C" w14:textId="77777777" w:rsidR="00957580" w:rsidRDefault="00000000">
            <w:pPr>
              <w:jc w:val="right"/>
              <w:rPr>
                <w:rFonts w:ascii="Aptos Narrow" w:eastAsia="Aptos Narrow" w:hAnsi="Aptos Narrow" w:cs="Aptos Narrow"/>
                <w:color w:val="000000"/>
              </w:rPr>
            </w:pPr>
            <w:r>
              <w:rPr>
                <w:rFonts w:ascii="Aptos Narrow" w:eastAsia="Aptos Narrow" w:hAnsi="Aptos Narrow" w:cs="Aptos Narrow"/>
                <w:color w:val="000000"/>
              </w:rPr>
              <w:t>5.44E-16</w:t>
            </w:r>
          </w:p>
        </w:tc>
      </w:tr>
    </w:tbl>
    <w:p w14:paraId="5A0F5E39" w14:textId="57DAA8B4" w:rsidR="00957580" w:rsidRDefault="00000000">
      <w:r>
        <w:br/>
        <w:t>Residual standard error: 0.02</w:t>
      </w:r>
      <w:r w:rsidR="003C1F1E">
        <w:t>3</w:t>
      </w:r>
      <w:r w:rsidR="005B4864">
        <w:t xml:space="preserve"> </w:t>
      </w:r>
      <w:r>
        <w:t>on 232 degrees of freedom</w:t>
      </w:r>
      <w:r>
        <w:tab/>
      </w:r>
      <w:r>
        <w:br/>
        <w:t>Adjusted R-squared:  0.9307</w:t>
      </w:r>
      <w:r>
        <w:br/>
        <w:t>F-statistic: 459.7 on 7 and 232 DF</w:t>
      </w:r>
      <w:r>
        <w:br/>
        <w:t>Reference: Control MP</w:t>
      </w:r>
      <w:r w:rsidR="00447500">
        <w:br/>
        <w:t xml:space="preserve">Formula: </w:t>
      </w:r>
      <w:r w:rsidR="00447500" w:rsidRPr="00447500">
        <w:t>lm(</w:t>
      </w:r>
      <w:r w:rsidR="00447500">
        <w:t>Avg. Cue Diverstiy</w:t>
      </w:r>
      <w:r w:rsidR="00447500" w:rsidRPr="00447500">
        <w:t xml:space="preserve"> ~ </w:t>
      </w:r>
      <w:r w:rsidR="00005317">
        <w:t>recog_model</w:t>
      </w:r>
      <w:r w:rsidR="00447500" w:rsidRPr="00447500">
        <w:t xml:space="preserve"> * </w:t>
      </w:r>
      <w:r w:rsidR="005538C6">
        <w:t>t_gen</w:t>
      </w:r>
      <w:r w:rsidR="00447500">
        <w:t>)</w:t>
      </w:r>
    </w:p>
    <w:p w14:paraId="1A9E8E12" w14:textId="77777777" w:rsidR="00957580" w:rsidRDefault="00000000">
      <w:r>
        <w:t xml:space="preserve">A positive coefficient for the interaction terms indicates an increase in cue diversity for all recognition models with 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This increase is the highest for U-absent followed by Gestalt and D-present.</w:t>
      </w:r>
    </w:p>
    <w:p w14:paraId="4FBD0874" w14:textId="77777777" w:rsidR="00957580" w:rsidRDefault="00000000">
      <w:pPr>
        <w:pStyle w:val="Heading2"/>
      </w:pPr>
      <w:r>
        <w:t xml:space="preserve">SLM2: Effect of recognition model and </w:t>
      </w:r>
      <m:oMath>
        <m:sSub>
          <m:sSubPr>
            <m:ctrlPr>
              <w:rPr>
                <w:rFonts w:ascii="Cambria Math" w:eastAsia="Cambria Math" w:hAnsi="Cambria Math" w:cs="Cambria Math"/>
              </w:rPr>
            </m:ctrlPr>
          </m:sSubPr>
          <m:e>
            <m:r>
              <m:rPr>
                <m:sty m:val="bi"/>
              </m:rPr>
              <w:rPr>
                <w:rFonts w:ascii="Cambria Math" w:eastAsia="Cambria Math" w:hAnsi="Cambria Math" w:cs="Cambria Math"/>
              </w:rPr>
              <m:t>t</m:t>
            </m:r>
          </m:e>
          <m:sub>
            <m:r>
              <m:rPr>
                <m:sty m:val="bi"/>
              </m:rPr>
              <w:rPr>
                <w:rFonts w:ascii="Cambria Math" w:eastAsia="Cambria Math" w:hAnsi="Cambria Math" w:cs="Cambria Math"/>
              </w:rPr>
              <m:t>gen</m:t>
            </m:r>
          </m:sub>
        </m:sSub>
      </m:oMath>
      <w:r>
        <w:t xml:space="preserve"> on cue abundance</w:t>
      </w:r>
      <w:r>
        <w:br/>
      </w:r>
    </w:p>
    <w:tbl>
      <w:tblPr>
        <w:tblStyle w:val="a1"/>
        <w:tblW w:w="67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64"/>
        <w:gridCol w:w="1054"/>
        <w:gridCol w:w="1054"/>
        <w:gridCol w:w="1054"/>
        <w:gridCol w:w="1218"/>
      </w:tblGrid>
      <w:tr w:rsidR="00957580" w14:paraId="6F937E46" w14:textId="77777777">
        <w:trPr>
          <w:trHeight w:val="288"/>
          <w:jc w:val="center"/>
        </w:trPr>
        <w:tc>
          <w:tcPr>
            <w:tcW w:w="2365" w:type="dxa"/>
            <w:shd w:val="clear" w:color="auto" w:fill="auto"/>
            <w:vAlign w:val="bottom"/>
          </w:tcPr>
          <w:p w14:paraId="21FA21A9" w14:textId="77777777" w:rsidR="00957580" w:rsidRDefault="00957580">
            <w:pPr>
              <w:spacing w:after="0" w:line="240" w:lineRule="auto"/>
              <w:rPr>
                <w:sz w:val="24"/>
                <w:szCs w:val="24"/>
              </w:rPr>
            </w:pPr>
          </w:p>
        </w:tc>
        <w:tc>
          <w:tcPr>
            <w:tcW w:w="1054" w:type="dxa"/>
            <w:shd w:val="clear" w:color="auto" w:fill="auto"/>
            <w:vAlign w:val="bottom"/>
          </w:tcPr>
          <w:p w14:paraId="13EA09DE" w14:textId="77777777" w:rsidR="00957580"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Estimate</w:t>
            </w:r>
          </w:p>
        </w:tc>
        <w:tc>
          <w:tcPr>
            <w:tcW w:w="1054" w:type="dxa"/>
            <w:shd w:val="clear" w:color="auto" w:fill="auto"/>
            <w:vAlign w:val="bottom"/>
          </w:tcPr>
          <w:p w14:paraId="14894957" w14:textId="77777777" w:rsidR="00957580"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Std. Error</w:t>
            </w:r>
          </w:p>
        </w:tc>
        <w:tc>
          <w:tcPr>
            <w:tcW w:w="1054" w:type="dxa"/>
            <w:shd w:val="clear" w:color="auto" w:fill="auto"/>
            <w:vAlign w:val="bottom"/>
          </w:tcPr>
          <w:p w14:paraId="71CF5137" w14:textId="77777777" w:rsidR="00957580"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t value</w:t>
            </w:r>
          </w:p>
        </w:tc>
        <w:tc>
          <w:tcPr>
            <w:tcW w:w="1218" w:type="dxa"/>
            <w:shd w:val="clear" w:color="auto" w:fill="auto"/>
            <w:vAlign w:val="bottom"/>
          </w:tcPr>
          <w:p w14:paraId="396B972D" w14:textId="77777777" w:rsidR="00957580"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p-val</w:t>
            </w:r>
          </w:p>
        </w:tc>
      </w:tr>
      <w:tr w:rsidR="00957580" w14:paraId="088DE151" w14:textId="77777777">
        <w:trPr>
          <w:trHeight w:val="288"/>
          <w:jc w:val="center"/>
        </w:trPr>
        <w:tc>
          <w:tcPr>
            <w:tcW w:w="2365" w:type="dxa"/>
            <w:shd w:val="clear" w:color="auto" w:fill="auto"/>
            <w:vAlign w:val="bottom"/>
          </w:tcPr>
          <w:p w14:paraId="086036F9" w14:textId="77777777" w:rsidR="00957580"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(Intercept)</w:t>
            </w:r>
          </w:p>
        </w:tc>
        <w:tc>
          <w:tcPr>
            <w:tcW w:w="1054" w:type="dxa"/>
            <w:shd w:val="clear" w:color="auto" w:fill="auto"/>
            <w:vAlign w:val="bottom"/>
          </w:tcPr>
          <w:p w14:paraId="6E29A587" w14:textId="4AB37945"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61.26</w:t>
            </w:r>
            <w:r w:rsidR="00EB68E1">
              <w:rPr>
                <w:rFonts w:ascii="Aptos Narrow" w:eastAsia="Aptos Narrow" w:hAnsi="Aptos Narrow" w:cs="Aptos Narrow"/>
                <w:color w:val="000000"/>
              </w:rPr>
              <w:t>5</w:t>
            </w:r>
          </w:p>
        </w:tc>
        <w:tc>
          <w:tcPr>
            <w:tcW w:w="1054" w:type="dxa"/>
            <w:shd w:val="clear" w:color="auto" w:fill="auto"/>
            <w:vAlign w:val="bottom"/>
          </w:tcPr>
          <w:p w14:paraId="4EC0194A" w14:textId="4C8EAAF6"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1.282</w:t>
            </w:r>
          </w:p>
        </w:tc>
        <w:tc>
          <w:tcPr>
            <w:tcW w:w="1054" w:type="dxa"/>
            <w:shd w:val="clear" w:color="auto" w:fill="auto"/>
            <w:vAlign w:val="bottom"/>
          </w:tcPr>
          <w:p w14:paraId="3A96FF6E" w14:textId="63B86D3D"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47.782</w:t>
            </w:r>
          </w:p>
        </w:tc>
        <w:tc>
          <w:tcPr>
            <w:tcW w:w="1218" w:type="dxa"/>
            <w:shd w:val="clear" w:color="auto" w:fill="auto"/>
            <w:vAlign w:val="bottom"/>
          </w:tcPr>
          <w:p w14:paraId="4DD1E6BE" w14:textId="77777777"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4.69E-122</w:t>
            </w:r>
          </w:p>
        </w:tc>
      </w:tr>
      <w:tr w:rsidR="00957580" w14:paraId="763BE288" w14:textId="77777777">
        <w:trPr>
          <w:trHeight w:val="288"/>
          <w:jc w:val="center"/>
        </w:trPr>
        <w:tc>
          <w:tcPr>
            <w:tcW w:w="2365" w:type="dxa"/>
            <w:shd w:val="clear" w:color="auto" w:fill="auto"/>
            <w:vAlign w:val="bottom"/>
          </w:tcPr>
          <w:p w14:paraId="46098F2E" w14:textId="77777777" w:rsidR="00957580"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D_present</w:t>
            </w:r>
          </w:p>
        </w:tc>
        <w:tc>
          <w:tcPr>
            <w:tcW w:w="1054" w:type="dxa"/>
            <w:shd w:val="clear" w:color="auto" w:fill="auto"/>
            <w:vAlign w:val="bottom"/>
          </w:tcPr>
          <w:p w14:paraId="77C6BEBC" w14:textId="4FE73EE1"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-40.52</w:t>
            </w:r>
            <w:r w:rsidR="00EB68E1">
              <w:rPr>
                <w:rFonts w:ascii="Aptos Narrow" w:eastAsia="Aptos Narrow" w:hAnsi="Aptos Narrow" w:cs="Aptos Narrow"/>
                <w:color w:val="000000"/>
              </w:rPr>
              <w:t>3</w:t>
            </w:r>
          </w:p>
        </w:tc>
        <w:tc>
          <w:tcPr>
            <w:tcW w:w="1054" w:type="dxa"/>
            <w:shd w:val="clear" w:color="auto" w:fill="auto"/>
            <w:vAlign w:val="bottom"/>
          </w:tcPr>
          <w:p w14:paraId="1E902923" w14:textId="361AE45A"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1.813</w:t>
            </w:r>
          </w:p>
        </w:tc>
        <w:tc>
          <w:tcPr>
            <w:tcW w:w="1054" w:type="dxa"/>
            <w:shd w:val="clear" w:color="auto" w:fill="auto"/>
            <w:vAlign w:val="bottom"/>
          </w:tcPr>
          <w:p w14:paraId="1B86DA7D" w14:textId="3543A29D"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-22.350</w:t>
            </w:r>
          </w:p>
        </w:tc>
        <w:tc>
          <w:tcPr>
            <w:tcW w:w="1218" w:type="dxa"/>
            <w:shd w:val="clear" w:color="auto" w:fill="auto"/>
            <w:vAlign w:val="bottom"/>
          </w:tcPr>
          <w:p w14:paraId="1F78BEC9" w14:textId="77777777"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8.81E-60</w:t>
            </w:r>
          </w:p>
        </w:tc>
      </w:tr>
      <w:tr w:rsidR="00957580" w14:paraId="75B6419F" w14:textId="77777777">
        <w:trPr>
          <w:trHeight w:val="288"/>
          <w:jc w:val="center"/>
        </w:trPr>
        <w:tc>
          <w:tcPr>
            <w:tcW w:w="2365" w:type="dxa"/>
            <w:shd w:val="clear" w:color="auto" w:fill="auto"/>
            <w:vAlign w:val="bottom"/>
          </w:tcPr>
          <w:p w14:paraId="726E807A" w14:textId="77777777" w:rsidR="00957580"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Gestalt</w:t>
            </w:r>
          </w:p>
        </w:tc>
        <w:tc>
          <w:tcPr>
            <w:tcW w:w="1054" w:type="dxa"/>
            <w:shd w:val="clear" w:color="auto" w:fill="auto"/>
            <w:vAlign w:val="bottom"/>
          </w:tcPr>
          <w:p w14:paraId="1443B8F1" w14:textId="77777777"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-38.508</w:t>
            </w:r>
          </w:p>
        </w:tc>
        <w:tc>
          <w:tcPr>
            <w:tcW w:w="1054" w:type="dxa"/>
            <w:shd w:val="clear" w:color="auto" w:fill="auto"/>
            <w:vAlign w:val="bottom"/>
          </w:tcPr>
          <w:p w14:paraId="051AA955" w14:textId="36D8CC1A"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1.813</w:t>
            </w:r>
          </w:p>
        </w:tc>
        <w:tc>
          <w:tcPr>
            <w:tcW w:w="1054" w:type="dxa"/>
            <w:shd w:val="clear" w:color="auto" w:fill="auto"/>
            <w:vAlign w:val="bottom"/>
          </w:tcPr>
          <w:p w14:paraId="6ADEC2B2" w14:textId="7EC2389F"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-21.236</w:t>
            </w:r>
          </w:p>
        </w:tc>
        <w:tc>
          <w:tcPr>
            <w:tcW w:w="1218" w:type="dxa"/>
            <w:shd w:val="clear" w:color="auto" w:fill="auto"/>
            <w:vAlign w:val="bottom"/>
          </w:tcPr>
          <w:p w14:paraId="7EE015EE" w14:textId="77777777"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2.58E-56</w:t>
            </w:r>
          </w:p>
        </w:tc>
      </w:tr>
      <w:tr w:rsidR="00957580" w14:paraId="74E361A0" w14:textId="77777777">
        <w:trPr>
          <w:trHeight w:val="288"/>
          <w:jc w:val="center"/>
        </w:trPr>
        <w:tc>
          <w:tcPr>
            <w:tcW w:w="2365" w:type="dxa"/>
            <w:shd w:val="clear" w:color="auto" w:fill="auto"/>
            <w:vAlign w:val="bottom"/>
          </w:tcPr>
          <w:p w14:paraId="6C005BD5" w14:textId="77777777" w:rsidR="00957580"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U-absent</w:t>
            </w:r>
          </w:p>
        </w:tc>
        <w:tc>
          <w:tcPr>
            <w:tcW w:w="1054" w:type="dxa"/>
            <w:shd w:val="clear" w:color="auto" w:fill="auto"/>
            <w:vAlign w:val="bottom"/>
          </w:tcPr>
          <w:p w14:paraId="64CFE9F2" w14:textId="70B2C937"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-41.1</w:t>
            </w:r>
            <w:r w:rsidR="00EB68E1">
              <w:rPr>
                <w:rFonts w:ascii="Aptos Narrow" w:eastAsia="Aptos Narrow" w:hAnsi="Aptos Narrow" w:cs="Aptos Narrow"/>
                <w:color w:val="000000"/>
              </w:rPr>
              <w:t>01</w:t>
            </w:r>
          </w:p>
        </w:tc>
        <w:tc>
          <w:tcPr>
            <w:tcW w:w="1054" w:type="dxa"/>
            <w:shd w:val="clear" w:color="auto" w:fill="auto"/>
            <w:vAlign w:val="bottom"/>
          </w:tcPr>
          <w:p w14:paraId="174ED497" w14:textId="40B7218B"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1.813</w:t>
            </w:r>
          </w:p>
        </w:tc>
        <w:tc>
          <w:tcPr>
            <w:tcW w:w="1054" w:type="dxa"/>
            <w:shd w:val="clear" w:color="auto" w:fill="auto"/>
            <w:vAlign w:val="bottom"/>
          </w:tcPr>
          <w:p w14:paraId="463E5901" w14:textId="7C0338EC"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-22.666</w:t>
            </w:r>
          </w:p>
        </w:tc>
        <w:tc>
          <w:tcPr>
            <w:tcW w:w="1218" w:type="dxa"/>
            <w:shd w:val="clear" w:color="auto" w:fill="auto"/>
            <w:vAlign w:val="bottom"/>
          </w:tcPr>
          <w:p w14:paraId="60E96563" w14:textId="77777777"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9.38E-61</w:t>
            </w:r>
          </w:p>
        </w:tc>
      </w:tr>
      <w:tr w:rsidR="00957580" w14:paraId="1839F56F" w14:textId="77777777">
        <w:trPr>
          <w:trHeight w:val="288"/>
          <w:jc w:val="center"/>
        </w:trPr>
        <w:tc>
          <w:tcPr>
            <w:tcW w:w="2365" w:type="dxa"/>
            <w:shd w:val="clear" w:color="auto" w:fill="auto"/>
            <w:vAlign w:val="bottom"/>
          </w:tcPr>
          <w:p w14:paraId="52252F16" w14:textId="77777777" w:rsidR="00957580"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t_gen</w:t>
            </w:r>
          </w:p>
        </w:tc>
        <w:tc>
          <w:tcPr>
            <w:tcW w:w="1054" w:type="dxa"/>
            <w:shd w:val="clear" w:color="auto" w:fill="auto"/>
            <w:vAlign w:val="bottom"/>
          </w:tcPr>
          <w:p w14:paraId="778C317C" w14:textId="537A15E9"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-12.50</w:t>
            </w:r>
            <w:r w:rsidR="00EB68E1">
              <w:rPr>
                <w:rFonts w:ascii="Aptos Narrow" w:eastAsia="Aptos Narrow" w:hAnsi="Aptos Narrow" w:cs="Aptos Narrow"/>
                <w:color w:val="000000"/>
              </w:rPr>
              <w:t>7</w:t>
            </w:r>
          </w:p>
        </w:tc>
        <w:tc>
          <w:tcPr>
            <w:tcW w:w="1054" w:type="dxa"/>
            <w:shd w:val="clear" w:color="auto" w:fill="auto"/>
            <w:vAlign w:val="bottom"/>
          </w:tcPr>
          <w:p w14:paraId="585361B9" w14:textId="18417490"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0.468</w:t>
            </w:r>
          </w:p>
        </w:tc>
        <w:tc>
          <w:tcPr>
            <w:tcW w:w="1054" w:type="dxa"/>
            <w:shd w:val="clear" w:color="auto" w:fill="auto"/>
            <w:vAlign w:val="bottom"/>
          </w:tcPr>
          <w:p w14:paraId="11D8E3D5" w14:textId="22ABBE08"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-26.713</w:t>
            </w:r>
          </w:p>
        </w:tc>
        <w:tc>
          <w:tcPr>
            <w:tcW w:w="1218" w:type="dxa"/>
            <w:shd w:val="clear" w:color="auto" w:fill="auto"/>
            <w:vAlign w:val="bottom"/>
          </w:tcPr>
          <w:p w14:paraId="48A90BE4" w14:textId="77777777"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9.86E-73</w:t>
            </w:r>
          </w:p>
        </w:tc>
      </w:tr>
      <w:tr w:rsidR="00957580" w14:paraId="2BA01CEC" w14:textId="77777777">
        <w:trPr>
          <w:trHeight w:val="288"/>
          <w:jc w:val="center"/>
        </w:trPr>
        <w:tc>
          <w:tcPr>
            <w:tcW w:w="2365" w:type="dxa"/>
            <w:shd w:val="clear" w:color="auto" w:fill="auto"/>
            <w:vAlign w:val="bottom"/>
          </w:tcPr>
          <w:p w14:paraId="0289615E" w14:textId="77777777" w:rsidR="00957580"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D_present:t_gen</w:t>
            </w:r>
          </w:p>
        </w:tc>
        <w:tc>
          <w:tcPr>
            <w:tcW w:w="1054" w:type="dxa"/>
            <w:shd w:val="clear" w:color="auto" w:fill="auto"/>
            <w:vAlign w:val="bottom"/>
          </w:tcPr>
          <w:p w14:paraId="6B6915E8" w14:textId="6D73AF1C"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14.574</w:t>
            </w:r>
          </w:p>
        </w:tc>
        <w:tc>
          <w:tcPr>
            <w:tcW w:w="1054" w:type="dxa"/>
            <w:shd w:val="clear" w:color="auto" w:fill="auto"/>
            <w:vAlign w:val="bottom"/>
          </w:tcPr>
          <w:p w14:paraId="397A5F6B" w14:textId="22217FF2"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0.662</w:t>
            </w:r>
          </w:p>
        </w:tc>
        <w:tc>
          <w:tcPr>
            <w:tcW w:w="1054" w:type="dxa"/>
            <w:shd w:val="clear" w:color="auto" w:fill="auto"/>
            <w:vAlign w:val="bottom"/>
          </w:tcPr>
          <w:p w14:paraId="26AB5946" w14:textId="30F38914"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22.012</w:t>
            </w:r>
            <w:r w:rsidR="00EB68E1">
              <w:rPr>
                <w:rFonts w:ascii="Aptos Narrow" w:eastAsia="Aptos Narrow" w:hAnsi="Aptos Narrow" w:cs="Aptos Narrow"/>
                <w:color w:val="000000"/>
              </w:rPr>
              <w:t>2</w:t>
            </w:r>
          </w:p>
        </w:tc>
        <w:tc>
          <w:tcPr>
            <w:tcW w:w="1218" w:type="dxa"/>
            <w:shd w:val="clear" w:color="auto" w:fill="auto"/>
            <w:vAlign w:val="bottom"/>
          </w:tcPr>
          <w:p w14:paraId="168C9E43" w14:textId="77777777"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9.82E-59</w:t>
            </w:r>
          </w:p>
        </w:tc>
      </w:tr>
      <w:tr w:rsidR="00957580" w14:paraId="77B32950" w14:textId="77777777">
        <w:trPr>
          <w:trHeight w:val="288"/>
          <w:jc w:val="center"/>
        </w:trPr>
        <w:tc>
          <w:tcPr>
            <w:tcW w:w="2365" w:type="dxa"/>
            <w:shd w:val="clear" w:color="auto" w:fill="auto"/>
            <w:vAlign w:val="bottom"/>
          </w:tcPr>
          <w:p w14:paraId="3882667F" w14:textId="77777777" w:rsidR="00957580"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Gestalt:t_gen</w:t>
            </w:r>
          </w:p>
        </w:tc>
        <w:tc>
          <w:tcPr>
            <w:tcW w:w="1054" w:type="dxa"/>
            <w:shd w:val="clear" w:color="auto" w:fill="auto"/>
            <w:vAlign w:val="bottom"/>
          </w:tcPr>
          <w:p w14:paraId="7DA2EB07" w14:textId="628976C4"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10.673</w:t>
            </w:r>
          </w:p>
        </w:tc>
        <w:tc>
          <w:tcPr>
            <w:tcW w:w="1054" w:type="dxa"/>
            <w:shd w:val="clear" w:color="auto" w:fill="auto"/>
            <w:vAlign w:val="bottom"/>
          </w:tcPr>
          <w:p w14:paraId="6E1F6406" w14:textId="7A363343"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0.662</w:t>
            </w:r>
          </w:p>
        </w:tc>
        <w:tc>
          <w:tcPr>
            <w:tcW w:w="1054" w:type="dxa"/>
            <w:shd w:val="clear" w:color="auto" w:fill="auto"/>
            <w:vAlign w:val="bottom"/>
          </w:tcPr>
          <w:p w14:paraId="454D3D61" w14:textId="003B4F74"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16.1</w:t>
            </w:r>
            <w:r w:rsidR="00EB68E1">
              <w:rPr>
                <w:rFonts w:ascii="Aptos Narrow" w:eastAsia="Aptos Narrow" w:hAnsi="Aptos Narrow" w:cs="Aptos Narrow"/>
                <w:color w:val="000000"/>
              </w:rPr>
              <w:t>2</w:t>
            </w:r>
          </w:p>
        </w:tc>
        <w:tc>
          <w:tcPr>
            <w:tcW w:w="1218" w:type="dxa"/>
            <w:shd w:val="clear" w:color="auto" w:fill="auto"/>
            <w:vAlign w:val="bottom"/>
          </w:tcPr>
          <w:p w14:paraId="3F388E2D" w14:textId="77777777"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9.99E-40</w:t>
            </w:r>
          </w:p>
        </w:tc>
      </w:tr>
      <w:tr w:rsidR="00957580" w14:paraId="78DED468" w14:textId="77777777">
        <w:trPr>
          <w:trHeight w:val="288"/>
          <w:jc w:val="center"/>
        </w:trPr>
        <w:tc>
          <w:tcPr>
            <w:tcW w:w="2365" w:type="dxa"/>
            <w:shd w:val="clear" w:color="auto" w:fill="auto"/>
            <w:vAlign w:val="bottom"/>
          </w:tcPr>
          <w:p w14:paraId="2F44E184" w14:textId="77777777" w:rsidR="00957580"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U-absent:t_gen</w:t>
            </w:r>
          </w:p>
        </w:tc>
        <w:tc>
          <w:tcPr>
            <w:tcW w:w="1054" w:type="dxa"/>
            <w:shd w:val="clear" w:color="auto" w:fill="auto"/>
            <w:vAlign w:val="bottom"/>
          </w:tcPr>
          <w:p w14:paraId="008C5DBF" w14:textId="214B778D"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9.71</w:t>
            </w:r>
            <w:r w:rsidR="00EB68E1">
              <w:rPr>
                <w:rFonts w:ascii="Aptos Narrow" w:eastAsia="Aptos Narrow" w:hAnsi="Aptos Narrow" w:cs="Aptos Narrow"/>
                <w:color w:val="000000"/>
              </w:rPr>
              <w:t>5</w:t>
            </w:r>
          </w:p>
        </w:tc>
        <w:tc>
          <w:tcPr>
            <w:tcW w:w="1054" w:type="dxa"/>
            <w:shd w:val="clear" w:color="auto" w:fill="auto"/>
            <w:vAlign w:val="bottom"/>
          </w:tcPr>
          <w:p w14:paraId="23F5253B" w14:textId="0C599511"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0.662</w:t>
            </w:r>
          </w:p>
        </w:tc>
        <w:tc>
          <w:tcPr>
            <w:tcW w:w="1054" w:type="dxa"/>
            <w:shd w:val="clear" w:color="auto" w:fill="auto"/>
            <w:vAlign w:val="bottom"/>
          </w:tcPr>
          <w:p w14:paraId="0EA20ECC" w14:textId="56C9136A"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14.672</w:t>
            </w:r>
          </w:p>
        </w:tc>
        <w:tc>
          <w:tcPr>
            <w:tcW w:w="1218" w:type="dxa"/>
            <w:shd w:val="clear" w:color="auto" w:fill="auto"/>
            <w:vAlign w:val="bottom"/>
          </w:tcPr>
          <w:p w14:paraId="7A1E5639" w14:textId="77777777" w:rsidR="00957580" w:rsidRDefault="00000000">
            <w:pPr>
              <w:spacing w:after="0" w:line="240" w:lineRule="auto"/>
              <w:jc w:val="right"/>
              <w:rPr>
                <w:rFonts w:ascii="Aptos Narrow" w:eastAsia="Aptos Narrow" w:hAnsi="Aptos Narrow" w:cs="Aptos Narrow"/>
                <w:color w:val="000000"/>
              </w:rPr>
            </w:pPr>
            <w:r>
              <w:rPr>
                <w:rFonts w:ascii="Aptos Narrow" w:eastAsia="Aptos Narrow" w:hAnsi="Aptos Narrow" w:cs="Aptos Narrow"/>
                <w:color w:val="000000"/>
              </w:rPr>
              <w:t>6.39E-35</w:t>
            </w:r>
          </w:p>
        </w:tc>
      </w:tr>
    </w:tbl>
    <w:p w14:paraId="48AD80A0" w14:textId="6BBAE730" w:rsidR="00283FC2" w:rsidRDefault="00000000">
      <w:r>
        <w:br/>
        <w:t>Residual standard error: 4.055 on 232 degrees of freedom</w:t>
      </w:r>
      <w:r>
        <w:br/>
        <w:t>Adjusted R-squared:  0.85</w:t>
      </w:r>
      <w:r w:rsidR="007023D6">
        <w:t>5</w:t>
      </w:r>
      <w:r>
        <w:br/>
        <w:t>F-statistic: 201.4 on 7 and 232</w:t>
      </w:r>
      <w:r>
        <w:br/>
        <w:t>Reference: Control MP</w:t>
      </w:r>
      <w:r w:rsidR="00283FC2">
        <w:br/>
        <w:t xml:space="preserve">Formula: </w:t>
      </w:r>
      <w:r w:rsidR="00283FC2" w:rsidRPr="00447500">
        <w:t>lm(</w:t>
      </w:r>
      <w:r w:rsidR="00283FC2">
        <w:t>Avg. Cue Abundance</w:t>
      </w:r>
      <w:r w:rsidR="00283FC2" w:rsidRPr="00447500">
        <w:t xml:space="preserve"> ~ </w:t>
      </w:r>
      <w:r w:rsidR="00005317">
        <w:t>recog_model</w:t>
      </w:r>
      <w:r w:rsidR="00283FC2" w:rsidRPr="00447500">
        <w:t xml:space="preserve"> * </w:t>
      </w:r>
      <w:r w:rsidR="005538C6">
        <w:t>t_gen</w:t>
      </w:r>
      <w:r w:rsidR="00283FC2">
        <w:t>)</w:t>
      </w:r>
    </w:p>
    <w:p w14:paraId="49281EEA" w14:textId="77777777" w:rsidR="00957580" w:rsidRDefault="00000000">
      <w:r>
        <w:lastRenderedPageBreak/>
        <w:t xml:space="preserve">A positive coefficient for the interaction term of D-present with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indicates an increase in cue abundance as time of resource renewal increases. A negative coefficient for Gestalt and U-absent indicates decreasing cue abundance with 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This decreasing effect is stronger for U-absent than Gestalt.</w:t>
      </w:r>
    </w:p>
    <w:p w14:paraId="2336C5FC" w14:textId="159E3F6A" w:rsidR="00957580" w:rsidRDefault="00000000">
      <w:pPr>
        <w:pStyle w:val="Heading2"/>
      </w:pPr>
      <w:r>
        <w:t>SLM3: Effect of recognition model and metabolic costs on cue diversity</w:t>
      </w:r>
      <w:r>
        <w:br/>
      </w:r>
    </w:p>
    <w:tbl>
      <w:tblPr>
        <w:tblStyle w:val="a2"/>
        <w:tblW w:w="75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1322"/>
        <w:gridCol w:w="1198"/>
        <w:gridCol w:w="1080"/>
        <w:gridCol w:w="1349"/>
      </w:tblGrid>
      <w:tr w:rsidR="00957580" w14:paraId="5BD9E70A" w14:textId="77777777" w:rsidTr="00F03601">
        <w:trPr>
          <w:trHeight w:val="288"/>
          <w:jc w:val="center"/>
        </w:trPr>
        <w:tc>
          <w:tcPr>
            <w:tcW w:w="2605" w:type="dxa"/>
          </w:tcPr>
          <w:p w14:paraId="07561943" w14:textId="77777777" w:rsidR="00957580" w:rsidRDefault="00957580">
            <w:pPr>
              <w:rPr>
                <w:sz w:val="24"/>
                <w:szCs w:val="24"/>
              </w:rPr>
            </w:pPr>
          </w:p>
        </w:tc>
        <w:tc>
          <w:tcPr>
            <w:tcW w:w="1322" w:type="dxa"/>
          </w:tcPr>
          <w:p w14:paraId="0D13C21C"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Estimate</w:t>
            </w:r>
          </w:p>
        </w:tc>
        <w:tc>
          <w:tcPr>
            <w:tcW w:w="1198" w:type="dxa"/>
          </w:tcPr>
          <w:p w14:paraId="4A0A6A70"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Std. Error</w:t>
            </w:r>
          </w:p>
        </w:tc>
        <w:tc>
          <w:tcPr>
            <w:tcW w:w="1080" w:type="dxa"/>
          </w:tcPr>
          <w:p w14:paraId="0CA2225B"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t value</w:t>
            </w:r>
          </w:p>
        </w:tc>
        <w:tc>
          <w:tcPr>
            <w:tcW w:w="1349" w:type="dxa"/>
          </w:tcPr>
          <w:p w14:paraId="430CC477"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p-val</w:t>
            </w:r>
          </w:p>
        </w:tc>
      </w:tr>
      <w:tr w:rsidR="00957580" w14:paraId="783E9D30" w14:textId="77777777" w:rsidTr="00F03601">
        <w:trPr>
          <w:trHeight w:val="288"/>
          <w:jc w:val="center"/>
        </w:trPr>
        <w:tc>
          <w:tcPr>
            <w:tcW w:w="2605" w:type="dxa"/>
          </w:tcPr>
          <w:p w14:paraId="5181545B"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(Intercept)</w:t>
            </w:r>
          </w:p>
        </w:tc>
        <w:tc>
          <w:tcPr>
            <w:tcW w:w="1322" w:type="dxa"/>
          </w:tcPr>
          <w:p w14:paraId="698E0C36"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0.519049</w:t>
            </w:r>
          </w:p>
        </w:tc>
        <w:tc>
          <w:tcPr>
            <w:tcW w:w="1198" w:type="dxa"/>
          </w:tcPr>
          <w:p w14:paraId="097755B4"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0.004413</w:t>
            </w:r>
          </w:p>
        </w:tc>
        <w:tc>
          <w:tcPr>
            <w:tcW w:w="1080" w:type="dxa"/>
          </w:tcPr>
          <w:p w14:paraId="421F84F3"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117.6176</w:t>
            </w:r>
          </w:p>
        </w:tc>
        <w:tc>
          <w:tcPr>
            <w:tcW w:w="1349" w:type="dxa"/>
          </w:tcPr>
          <w:p w14:paraId="4E3C3EB6"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3.34E-199</w:t>
            </w:r>
          </w:p>
        </w:tc>
      </w:tr>
      <w:tr w:rsidR="00957580" w14:paraId="0B365279" w14:textId="77777777" w:rsidTr="00F03601">
        <w:trPr>
          <w:trHeight w:val="288"/>
          <w:jc w:val="center"/>
        </w:trPr>
        <w:tc>
          <w:tcPr>
            <w:tcW w:w="2605" w:type="dxa"/>
          </w:tcPr>
          <w:p w14:paraId="152128CF"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D_present</w:t>
            </w:r>
          </w:p>
        </w:tc>
        <w:tc>
          <w:tcPr>
            <w:tcW w:w="1322" w:type="dxa"/>
          </w:tcPr>
          <w:p w14:paraId="3427561B"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0.211388</w:t>
            </w:r>
          </w:p>
        </w:tc>
        <w:tc>
          <w:tcPr>
            <w:tcW w:w="1198" w:type="dxa"/>
          </w:tcPr>
          <w:p w14:paraId="641F1988"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0.007182</w:t>
            </w:r>
          </w:p>
        </w:tc>
        <w:tc>
          <w:tcPr>
            <w:tcW w:w="1080" w:type="dxa"/>
          </w:tcPr>
          <w:p w14:paraId="18235A70"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29.43216</w:t>
            </w:r>
          </w:p>
        </w:tc>
        <w:tc>
          <w:tcPr>
            <w:tcW w:w="1349" w:type="dxa"/>
          </w:tcPr>
          <w:p w14:paraId="1F5140F9"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6.97E-78</w:t>
            </w:r>
          </w:p>
        </w:tc>
      </w:tr>
      <w:tr w:rsidR="00957580" w14:paraId="6036788D" w14:textId="77777777" w:rsidTr="00F03601">
        <w:trPr>
          <w:trHeight w:val="288"/>
          <w:jc w:val="center"/>
        </w:trPr>
        <w:tc>
          <w:tcPr>
            <w:tcW w:w="2605" w:type="dxa"/>
          </w:tcPr>
          <w:p w14:paraId="3E06A068"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Gestalt</w:t>
            </w:r>
          </w:p>
        </w:tc>
        <w:tc>
          <w:tcPr>
            <w:tcW w:w="1322" w:type="dxa"/>
          </w:tcPr>
          <w:p w14:paraId="1F449551"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0.253262</w:t>
            </w:r>
          </w:p>
        </w:tc>
        <w:tc>
          <w:tcPr>
            <w:tcW w:w="1198" w:type="dxa"/>
          </w:tcPr>
          <w:p w14:paraId="25210E9B"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0.006241</w:t>
            </w:r>
          </w:p>
        </w:tc>
        <w:tc>
          <w:tcPr>
            <w:tcW w:w="1080" w:type="dxa"/>
          </w:tcPr>
          <w:p w14:paraId="003A2369"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40.58053</w:t>
            </w:r>
          </w:p>
        </w:tc>
        <w:tc>
          <w:tcPr>
            <w:tcW w:w="1349" w:type="dxa"/>
          </w:tcPr>
          <w:p w14:paraId="516D111D"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1.42E-103</w:t>
            </w:r>
          </w:p>
        </w:tc>
      </w:tr>
      <w:tr w:rsidR="00957580" w14:paraId="236EBA8F" w14:textId="77777777" w:rsidTr="00F03601">
        <w:trPr>
          <w:trHeight w:val="288"/>
          <w:jc w:val="center"/>
        </w:trPr>
        <w:tc>
          <w:tcPr>
            <w:tcW w:w="2605" w:type="dxa"/>
          </w:tcPr>
          <w:p w14:paraId="24BB9A7B"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U-absent</w:t>
            </w:r>
          </w:p>
        </w:tc>
        <w:tc>
          <w:tcPr>
            <w:tcW w:w="1322" w:type="dxa"/>
          </w:tcPr>
          <w:p w14:paraId="4C2231AE"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0.294483</w:t>
            </w:r>
          </w:p>
        </w:tc>
        <w:tc>
          <w:tcPr>
            <w:tcW w:w="1198" w:type="dxa"/>
          </w:tcPr>
          <w:p w14:paraId="56D8C79C"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0.006241</w:t>
            </w:r>
          </w:p>
        </w:tc>
        <w:tc>
          <w:tcPr>
            <w:tcW w:w="1080" w:type="dxa"/>
          </w:tcPr>
          <w:p w14:paraId="556E9EFC"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47.18547</w:t>
            </w:r>
          </w:p>
        </w:tc>
        <w:tc>
          <w:tcPr>
            <w:tcW w:w="1349" w:type="dxa"/>
          </w:tcPr>
          <w:p w14:paraId="0FD6184B"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2.15E-116</w:t>
            </w:r>
          </w:p>
        </w:tc>
      </w:tr>
      <w:tr w:rsidR="00957580" w14:paraId="0C1F7714" w14:textId="77777777" w:rsidTr="00F03601">
        <w:trPr>
          <w:trHeight w:val="288"/>
          <w:jc w:val="center"/>
        </w:trPr>
        <w:tc>
          <w:tcPr>
            <w:tcW w:w="2605" w:type="dxa"/>
          </w:tcPr>
          <w:p w14:paraId="69F7B419"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metabolic_cost</w:t>
            </w:r>
          </w:p>
        </w:tc>
        <w:tc>
          <w:tcPr>
            <w:tcW w:w="1322" w:type="dxa"/>
          </w:tcPr>
          <w:p w14:paraId="5EC50D1B"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0.002469</w:t>
            </w:r>
          </w:p>
        </w:tc>
        <w:tc>
          <w:tcPr>
            <w:tcW w:w="1198" w:type="dxa"/>
          </w:tcPr>
          <w:p w14:paraId="48949F79"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9.57E-05</w:t>
            </w:r>
          </w:p>
        </w:tc>
        <w:tc>
          <w:tcPr>
            <w:tcW w:w="1080" w:type="dxa"/>
          </w:tcPr>
          <w:p w14:paraId="08B6B68F"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25.79207</w:t>
            </w:r>
          </w:p>
        </w:tc>
        <w:tc>
          <w:tcPr>
            <w:tcW w:w="1349" w:type="dxa"/>
          </w:tcPr>
          <w:p w14:paraId="64863801"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3.65E-68</w:t>
            </w:r>
          </w:p>
        </w:tc>
      </w:tr>
      <w:tr w:rsidR="00957580" w14:paraId="2AF6306D" w14:textId="77777777" w:rsidTr="00F03601">
        <w:trPr>
          <w:trHeight w:val="288"/>
          <w:jc w:val="center"/>
        </w:trPr>
        <w:tc>
          <w:tcPr>
            <w:tcW w:w="2605" w:type="dxa"/>
          </w:tcPr>
          <w:p w14:paraId="2E27DF48"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D_present:metabolic_cost</w:t>
            </w:r>
          </w:p>
        </w:tc>
        <w:tc>
          <w:tcPr>
            <w:tcW w:w="1322" w:type="dxa"/>
          </w:tcPr>
          <w:p w14:paraId="4AAD9CA8"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-0.00032</w:t>
            </w:r>
          </w:p>
        </w:tc>
        <w:tc>
          <w:tcPr>
            <w:tcW w:w="1198" w:type="dxa"/>
          </w:tcPr>
          <w:p w14:paraId="015FA829"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0.000219</w:t>
            </w:r>
          </w:p>
        </w:tc>
        <w:tc>
          <w:tcPr>
            <w:tcW w:w="1080" w:type="dxa"/>
          </w:tcPr>
          <w:p w14:paraId="4DC2D92D"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-1.46122</w:t>
            </w:r>
          </w:p>
        </w:tc>
        <w:tc>
          <w:tcPr>
            <w:tcW w:w="1349" w:type="dxa"/>
          </w:tcPr>
          <w:p w14:paraId="47127A9A"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0.145396</w:t>
            </w:r>
          </w:p>
        </w:tc>
      </w:tr>
      <w:tr w:rsidR="00957580" w14:paraId="3181B336" w14:textId="77777777" w:rsidTr="00F03601">
        <w:trPr>
          <w:trHeight w:val="288"/>
          <w:jc w:val="center"/>
        </w:trPr>
        <w:tc>
          <w:tcPr>
            <w:tcW w:w="2605" w:type="dxa"/>
          </w:tcPr>
          <w:p w14:paraId="41AC8E34"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Gestalt:metabolic_cost</w:t>
            </w:r>
          </w:p>
        </w:tc>
        <w:tc>
          <w:tcPr>
            <w:tcW w:w="1322" w:type="dxa"/>
          </w:tcPr>
          <w:p w14:paraId="13D83B1B"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-0.00176</w:t>
            </w:r>
          </w:p>
        </w:tc>
        <w:tc>
          <w:tcPr>
            <w:tcW w:w="1198" w:type="dxa"/>
          </w:tcPr>
          <w:p w14:paraId="696048F5"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0.000135</w:t>
            </w:r>
          </w:p>
        </w:tc>
        <w:tc>
          <w:tcPr>
            <w:tcW w:w="1080" w:type="dxa"/>
          </w:tcPr>
          <w:p w14:paraId="2DDBCA27"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-13.0185</w:t>
            </w:r>
          </w:p>
        </w:tc>
        <w:tc>
          <w:tcPr>
            <w:tcW w:w="1349" w:type="dxa"/>
          </w:tcPr>
          <w:p w14:paraId="63E70A44"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4.81E-29</w:t>
            </w:r>
          </w:p>
        </w:tc>
      </w:tr>
      <w:tr w:rsidR="00957580" w14:paraId="101B9F92" w14:textId="77777777" w:rsidTr="00F03601">
        <w:trPr>
          <w:trHeight w:val="288"/>
          <w:jc w:val="center"/>
        </w:trPr>
        <w:tc>
          <w:tcPr>
            <w:tcW w:w="2605" w:type="dxa"/>
          </w:tcPr>
          <w:p w14:paraId="57C4F6A8"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U-absent:metabolic_cost</w:t>
            </w:r>
          </w:p>
        </w:tc>
        <w:tc>
          <w:tcPr>
            <w:tcW w:w="1322" w:type="dxa"/>
          </w:tcPr>
          <w:p w14:paraId="3A377548"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-0.002</w:t>
            </w:r>
          </w:p>
        </w:tc>
        <w:tc>
          <w:tcPr>
            <w:tcW w:w="1198" w:type="dxa"/>
          </w:tcPr>
          <w:p w14:paraId="7C9B145C"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0.000135</w:t>
            </w:r>
          </w:p>
        </w:tc>
        <w:tc>
          <w:tcPr>
            <w:tcW w:w="1080" w:type="dxa"/>
          </w:tcPr>
          <w:p w14:paraId="6468F904"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-14.7887</w:t>
            </w:r>
          </w:p>
        </w:tc>
        <w:tc>
          <w:tcPr>
            <w:tcW w:w="1349" w:type="dxa"/>
          </w:tcPr>
          <w:p w14:paraId="2A26085D"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9.81E-35</w:t>
            </w:r>
          </w:p>
        </w:tc>
      </w:tr>
    </w:tbl>
    <w:p w14:paraId="0EC557F8" w14:textId="535B3CDA" w:rsidR="00957580" w:rsidRDefault="00000000">
      <w:r>
        <w:br/>
        <w:t>Residual standard error: 0.02139 on 218 degrees of freedom</w:t>
      </w:r>
      <w:r>
        <w:br/>
        <w:t xml:space="preserve">Adjusted R-squared:  0.9522 </w:t>
      </w:r>
      <w:r>
        <w:br/>
        <w:t>F-statistic: 641.9 on 7 and 218 DF</w:t>
      </w:r>
      <w:r>
        <w:br/>
        <w:t>Reference: Control MP</w:t>
      </w:r>
      <w:r w:rsidR="00E1225E">
        <w:br/>
        <w:t xml:space="preserve">Formula: </w:t>
      </w:r>
      <w:r w:rsidR="00E1225E" w:rsidRPr="00447500">
        <w:t>lm(</w:t>
      </w:r>
      <w:r w:rsidR="00E1225E">
        <w:t>Avg. Cue Divers</w:t>
      </w:r>
      <w:r w:rsidR="008922A4">
        <w:t>it</w:t>
      </w:r>
      <w:r w:rsidR="00E1225E">
        <w:t>y</w:t>
      </w:r>
      <w:r w:rsidR="00E1225E" w:rsidRPr="00447500">
        <w:t xml:space="preserve"> ~ </w:t>
      </w:r>
      <w:r w:rsidR="00005317">
        <w:t>recog_model</w:t>
      </w:r>
      <w:r w:rsidR="00E1225E" w:rsidRPr="00447500">
        <w:t xml:space="preserve"> * </w:t>
      </w:r>
      <w:r w:rsidR="008507B4">
        <w:rPr>
          <w:rFonts w:ascii="Aptos Narrow" w:eastAsia="Aptos Narrow" w:hAnsi="Aptos Narrow" w:cs="Aptos Narrow"/>
          <w:color w:val="000000"/>
        </w:rPr>
        <w:t>metabolic_cost</w:t>
      </w:r>
      <w:r w:rsidR="00E1225E">
        <w:t>)</w:t>
      </w:r>
    </w:p>
    <w:p w14:paraId="43CC73D9" w14:textId="77777777" w:rsidR="00957580" w:rsidRDefault="00000000">
      <w:r>
        <w:t>An increase in cue diversity is observed with an increase in metabolic costs for all recognition models. This effect is the strongest for D-present followed by Gestalt and then U-absent.</w:t>
      </w:r>
    </w:p>
    <w:p w14:paraId="158532DD" w14:textId="77777777" w:rsidR="00957580" w:rsidRDefault="00000000">
      <w:pPr>
        <w:pStyle w:val="Heading2"/>
      </w:pPr>
      <w:r>
        <w:t>SLM4: Effect of recognition model and metabolic costs on cue abundance</w:t>
      </w:r>
      <w:r>
        <w:br/>
      </w:r>
    </w:p>
    <w:tbl>
      <w:tblPr>
        <w:tblStyle w:val="a3"/>
        <w:tblW w:w="75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1170"/>
        <w:gridCol w:w="1080"/>
        <w:gridCol w:w="1180"/>
        <w:gridCol w:w="1519"/>
      </w:tblGrid>
      <w:tr w:rsidR="00957580" w14:paraId="350F9161" w14:textId="77777777">
        <w:trPr>
          <w:trHeight w:val="288"/>
          <w:jc w:val="center"/>
        </w:trPr>
        <w:tc>
          <w:tcPr>
            <w:tcW w:w="2605" w:type="dxa"/>
            <w:shd w:val="clear" w:color="auto" w:fill="auto"/>
            <w:vAlign w:val="bottom"/>
          </w:tcPr>
          <w:p w14:paraId="31FCF265" w14:textId="77777777" w:rsidR="00957580" w:rsidRDefault="00957580">
            <w:pPr>
              <w:rPr>
                <w:sz w:val="24"/>
                <w:szCs w:val="24"/>
              </w:rPr>
            </w:pPr>
          </w:p>
        </w:tc>
        <w:tc>
          <w:tcPr>
            <w:tcW w:w="1170" w:type="dxa"/>
            <w:shd w:val="clear" w:color="auto" w:fill="auto"/>
            <w:vAlign w:val="bottom"/>
          </w:tcPr>
          <w:p w14:paraId="4FEBE9AD"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Estimate</w:t>
            </w:r>
          </w:p>
        </w:tc>
        <w:tc>
          <w:tcPr>
            <w:tcW w:w="1080" w:type="dxa"/>
            <w:shd w:val="clear" w:color="auto" w:fill="auto"/>
            <w:vAlign w:val="bottom"/>
          </w:tcPr>
          <w:p w14:paraId="28707BA6"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Std. Error</w:t>
            </w:r>
          </w:p>
        </w:tc>
        <w:tc>
          <w:tcPr>
            <w:tcW w:w="1180" w:type="dxa"/>
            <w:shd w:val="clear" w:color="auto" w:fill="auto"/>
            <w:vAlign w:val="bottom"/>
          </w:tcPr>
          <w:p w14:paraId="7E44550F"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t value</w:t>
            </w:r>
          </w:p>
        </w:tc>
        <w:tc>
          <w:tcPr>
            <w:tcW w:w="1519" w:type="dxa"/>
            <w:shd w:val="clear" w:color="auto" w:fill="auto"/>
            <w:vAlign w:val="bottom"/>
          </w:tcPr>
          <w:p w14:paraId="1E8024C6"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p-val</w:t>
            </w:r>
          </w:p>
        </w:tc>
      </w:tr>
      <w:tr w:rsidR="00957580" w14:paraId="0D8E0B30" w14:textId="77777777">
        <w:trPr>
          <w:trHeight w:val="288"/>
          <w:jc w:val="center"/>
        </w:trPr>
        <w:tc>
          <w:tcPr>
            <w:tcW w:w="2605" w:type="dxa"/>
            <w:shd w:val="clear" w:color="auto" w:fill="auto"/>
            <w:vAlign w:val="bottom"/>
          </w:tcPr>
          <w:p w14:paraId="3148FAB9"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(Intercept)</w:t>
            </w:r>
          </w:p>
        </w:tc>
        <w:tc>
          <w:tcPr>
            <w:tcW w:w="1170" w:type="dxa"/>
            <w:shd w:val="clear" w:color="auto" w:fill="auto"/>
            <w:vAlign w:val="bottom"/>
          </w:tcPr>
          <w:p w14:paraId="57C765CB" w14:textId="3095F3C5" w:rsidR="00957580" w:rsidRDefault="00000000">
            <w:pPr>
              <w:rPr>
                <w:rFonts w:ascii="Aptos Narrow" w:eastAsia="Aptos Narrow" w:hAnsi="Aptos Narrow" w:cs="Aptos Narrow"/>
                <w:color w:val="000000"/>
              </w:rPr>
            </w:pPr>
            <w:r>
              <w:rPr>
                <w:rFonts w:ascii="Aptos Narrow" w:eastAsia="Aptos Narrow" w:hAnsi="Aptos Narrow" w:cs="Aptos Narrow"/>
                <w:color w:val="000000"/>
              </w:rPr>
              <w:t>67.929</w:t>
            </w:r>
          </w:p>
        </w:tc>
        <w:tc>
          <w:tcPr>
            <w:tcW w:w="1080" w:type="dxa"/>
            <w:shd w:val="clear" w:color="auto" w:fill="auto"/>
            <w:vAlign w:val="bottom"/>
          </w:tcPr>
          <w:p w14:paraId="17990DBE" w14:textId="21175CDC" w:rsidR="00957580" w:rsidRDefault="00000000">
            <w:pPr>
              <w:rPr>
                <w:rFonts w:ascii="Aptos Narrow" w:eastAsia="Aptos Narrow" w:hAnsi="Aptos Narrow" w:cs="Aptos Narrow"/>
                <w:color w:val="000000"/>
              </w:rPr>
            </w:pPr>
            <w:r>
              <w:rPr>
                <w:rFonts w:ascii="Aptos Narrow" w:eastAsia="Aptos Narrow" w:hAnsi="Aptos Narrow" w:cs="Aptos Narrow"/>
                <w:color w:val="000000"/>
              </w:rPr>
              <w:t>1.8669</w:t>
            </w:r>
          </w:p>
        </w:tc>
        <w:tc>
          <w:tcPr>
            <w:tcW w:w="1180" w:type="dxa"/>
            <w:shd w:val="clear" w:color="auto" w:fill="auto"/>
            <w:vAlign w:val="bottom"/>
          </w:tcPr>
          <w:p w14:paraId="65B0E233" w14:textId="100FEA15" w:rsidR="00957580" w:rsidRDefault="00000000">
            <w:pPr>
              <w:rPr>
                <w:rFonts w:ascii="Aptos Narrow" w:eastAsia="Aptos Narrow" w:hAnsi="Aptos Narrow" w:cs="Aptos Narrow"/>
                <w:color w:val="000000"/>
              </w:rPr>
            </w:pPr>
            <w:r>
              <w:rPr>
                <w:rFonts w:ascii="Aptos Narrow" w:eastAsia="Aptos Narrow" w:hAnsi="Aptos Narrow" w:cs="Aptos Narrow"/>
                <w:color w:val="000000"/>
              </w:rPr>
              <w:t>36.385</w:t>
            </w:r>
            <w:r w:rsidR="00455F6F">
              <w:rPr>
                <w:rFonts w:ascii="Aptos Narrow" w:eastAsia="Aptos Narrow" w:hAnsi="Aptos Narrow" w:cs="Aptos Narrow"/>
                <w:color w:val="000000"/>
              </w:rPr>
              <w:t>7</w:t>
            </w:r>
          </w:p>
        </w:tc>
        <w:tc>
          <w:tcPr>
            <w:tcW w:w="1519" w:type="dxa"/>
            <w:shd w:val="clear" w:color="auto" w:fill="auto"/>
            <w:vAlign w:val="bottom"/>
          </w:tcPr>
          <w:p w14:paraId="4DE2B6DD"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1.44E-94</w:t>
            </w:r>
          </w:p>
        </w:tc>
      </w:tr>
      <w:tr w:rsidR="00957580" w14:paraId="3D7A7AB1" w14:textId="77777777">
        <w:trPr>
          <w:trHeight w:val="288"/>
          <w:jc w:val="center"/>
        </w:trPr>
        <w:tc>
          <w:tcPr>
            <w:tcW w:w="2605" w:type="dxa"/>
            <w:shd w:val="clear" w:color="auto" w:fill="auto"/>
            <w:vAlign w:val="bottom"/>
          </w:tcPr>
          <w:p w14:paraId="1D4FEE2E"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D_present</w:t>
            </w:r>
          </w:p>
        </w:tc>
        <w:tc>
          <w:tcPr>
            <w:tcW w:w="1170" w:type="dxa"/>
            <w:shd w:val="clear" w:color="auto" w:fill="auto"/>
            <w:vAlign w:val="bottom"/>
          </w:tcPr>
          <w:p w14:paraId="1E7127F7" w14:textId="0231B6BB" w:rsidR="00957580" w:rsidRDefault="00000000">
            <w:pPr>
              <w:rPr>
                <w:rFonts w:ascii="Aptos Narrow" w:eastAsia="Aptos Narrow" w:hAnsi="Aptos Narrow" w:cs="Aptos Narrow"/>
                <w:color w:val="000000"/>
              </w:rPr>
            </w:pPr>
            <w:r>
              <w:rPr>
                <w:rFonts w:ascii="Aptos Narrow" w:eastAsia="Aptos Narrow" w:hAnsi="Aptos Narrow" w:cs="Aptos Narrow"/>
                <w:color w:val="000000"/>
              </w:rPr>
              <w:t>24.61</w:t>
            </w:r>
            <w:r w:rsidR="005B1406">
              <w:rPr>
                <w:rFonts w:ascii="Aptos Narrow" w:eastAsia="Aptos Narrow" w:hAnsi="Aptos Narrow" w:cs="Aptos Narrow"/>
                <w:color w:val="000000"/>
              </w:rPr>
              <w:t>5</w:t>
            </w:r>
          </w:p>
        </w:tc>
        <w:tc>
          <w:tcPr>
            <w:tcW w:w="1080" w:type="dxa"/>
            <w:shd w:val="clear" w:color="auto" w:fill="auto"/>
            <w:vAlign w:val="bottom"/>
          </w:tcPr>
          <w:p w14:paraId="7616EC9E" w14:textId="2B696034" w:rsidR="00957580" w:rsidRDefault="00000000">
            <w:pPr>
              <w:rPr>
                <w:rFonts w:ascii="Aptos Narrow" w:eastAsia="Aptos Narrow" w:hAnsi="Aptos Narrow" w:cs="Aptos Narrow"/>
                <w:color w:val="000000"/>
              </w:rPr>
            </w:pPr>
            <w:r>
              <w:rPr>
                <w:rFonts w:ascii="Aptos Narrow" w:eastAsia="Aptos Narrow" w:hAnsi="Aptos Narrow" w:cs="Aptos Narrow"/>
                <w:color w:val="000000"/>
              </w:rPr>
              <w:t>3.0384</w:t>
            </w:r>
          </w:p>
        </w:tc>
        <w:tc>
          <w:tcPr>
            <w:tcW w:w="1180" w:type="dxa"/>
            <w:shd w:val="clear" w:color="auto" w:fill="auto"/>
            <w:vAlign w:val="bottom"/>
          </w:tcPr>
          <w:p w14:paraId="68806AF3" w14:textId="3FD8A37C" w:rsidR="00957580" w:rsidRDefault="00000000">
            <w:pPr>
              <w:rPr>
                <w:rFonts w:ascii="Aptos Narrow" w:eastAsia="Aptos Narrow" w:hAnsi="Aptos Narrow" w:cs="Aptos Narrow"/>
                <w:color w:val="000000"/>
              </w:rPr>
            </w:pPr>
            <w:r>
              <w:rPr>
                <w:rFonts w:ascii="Aptos Narrow" w:eastAsia="Aptos Narrow" w:hAnsi="Aptos Narrow" w:cs="Aptos Narrow"/>
                <w:color w:val="000000"/>
              </w:rPr>
              <w:t>8.1011</w:t>
            </w:r>
          </w:p>
        </w:tc>
        <w:tc>
          <w:tcPr>
            <w:tcW w:w="1519" w:type="dxa"/>
            <w:shd w:val="clear" w:color="auto" w:fill="auto"/>
            <w:vAlign w:val="bottom"/>
          </w:tcPr>
          <w:p w14:paraId="2193C85E"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3.85E-14</w:t>
            </w:r>
          </w:p>
        </w:tc>
      </w:tr>
      <w:tr w:rsidR="00957580" w14:paraId="5E08F38F" w14:textId="77777777">
        <w:trPr>
          <w:trHeight w:val="288"/>
          <w:jc w:val="center"/>
        </w:trPr>
        <w:tc>
          <w:tcPr>
            <w:tcW w:w="2605" w:type="dxa"/>
            <w:shd w:val="clear" w:color="auto" w:fill="auto"/>
            <w:vAlign w:val="bottom"/>
          </w:tcPr>
          <w:p w14:paraId="1EC1A927"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Gestalt</w:t>
            </w:r>
          </w:p>
        </w:tc>
        <w:tc>
          <w:tcPr>
            <w:tcW w:w="1170" w:type="dxa"/>
            <w:shd w:val="clear" w:color="auto" w:fill="auto"/>
            <w:vAlign w:val="bottom"/>
          </w:tcPr>
          <w:p w14:paraId="0682F046" w14:textId="483BE472" w:rsidR="00957580" w:rsidRDefault="00000000">
            <w:pPr>
              <w:rPr>
                <w:rFonts w:ascii="Aptos Narrow" w:eastAsia="Aptos Narrow" w:hAnsi="Aptos Narrow" w:cs="Aptos Narrow"/>
                <w:color w:val="000000"/>
              </w:rPr>
            </w:pPr>
            <w:r>
              <w:rPr>
                <w:rFonts w:ascii="Aptos Narrow" w:eastAsia="Aptos Narrow" w:hAnsi="Aptos Narrow" w:cs="Aptos Narrow"/>
                <w:color w:val="000000"/>
              </w:rPr>
              <w:t>-34.795</w:t>
            </w:r>
          </w:p>
        </w:tc>
        <w:tc>
          <w:tcPr>
            <w:tcW w:w="1080" w:type="dxa"/>
            <w:shd w:val="clear" w:color="auto" w:fill="auto"/>
            <w:vAlign w:val="bottom"/>
          </w:tcPr>
          <w:p w14:paraId="68485C42" w14:textId="0357CEB7" w:rsidR="00957580" w:rsidRDefault="00000000">
            <w:pPr>
              <w:rPr>
                <w:rFonts w:ascii="Aptos Narrow" w:eastAsia="Aptos Narrow" w:hAnsi="Aptos Narrow" w:cs="Aptos Narrow"/>
                <w:color w:val="000000"/>
              </w:rPr>
            </w:pPr>
            <w:r>
              <w:rPr>
                <w:rFonts w:ascii="Aptos Narrow" w:eastAsia="Aptos Narrow" w:hAnsi="Aptos Narrow" w:cs="Aptos Narrow"/>
                <w:color w:val="000000"/>
              </w:rPr>
              <w:t>2.6402</w:t>
            </w:r>
          </w:p>
        </w:tc>
        <w:tc>
          <w:tcPr>
            <w:tcW w:w="1180" w:type="dxa"/>
            <w:shd w:val="clear" w:color="auto" w:fill="auto"/>
            <w:vAlign w:val="bottom"/>
          </w:tcPr>
          <w:p w14:paraId="3B083DF9"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-13.1791</w:t>
            </w:r>
          </w:p>
        </w:tc>
        <w:tc>
          <w:tcPr>
            <w:tcW w:w="1519" w:type="dxa"/>
            <w:shd w:val="clear" w:color="auto" w:fill="auto"/>
            <w:vAlign w:val="bottom"/>
          </w:tcPr>
          <w:p w14:paraId="463E45CF"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1.47E-29</w:t>
            </w:r>
          </w:p>
        </w:tc>
      </w:tr>
      <w:tr w:rsidR="00957580" w14:paraId="63BBE07B" w14:textId="77777777">
        <w:trPr>
          <w:trHeight w:val="288"/>
          <w:jc w:val="center"/>
        </w:trPr>
        <w:tc>
          <w:tcPr>
            <w:tcW w:w="2605" w:type="dxa"/>
            <w:shd w:val="clear" w:color="auto" w:fill="auto"/>
            <w:vAlign w:val="bottom"/>
          </w:tcPr>
          <w:p w14:paraId="18749B3B"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U-absent</w:t>
            </w:r>
          </w:p>
        </w:tc>
        <w:tc>
          <w:tcPr>
            <w:tcW w:w="1170" w:type="dxa"/>
            <w:shd w:val="clear" w:color="auto" w:fill="auto"/>
            <w:vAlign w:val="bottom"/>
          </w:tcPr>
          <w:p w14:paraId="4C73D796" w14:textId="3CB7D251" w:rsidR="00957580" w:rsidRDefault="00000000">
            <w:pPr>
              <w:rPr>
                <w:rFonts w:ascii="Aptos Narrow" w:eastAsia="Aptos Narrow" w:hAnsi="Aptos Narrow" w:cs="Aptos Narrow"/>
                <w:color w:val="000000"/>
              </w:rPr>
            </w:pPr>
            <w:r>
              <w:rPr>
                <w:rFonts w:ascii="Aptos Narrow" w:eastAsia="Aptos Narrow" w:hAnsi="Aptos Narrow" w:cs="Aptos Narrow"/>
                <w:color w:val="000000"/>
              </w:rPr>
              <w:t>-46.872</w:t>
            </w:r>
          </w:p>
        </w:tc>
        <w:tc>
          <w:tcPr>
            <w:tcW w:w="1080" w:type="dxa"/>
            <w:shd w:val="clear" w:color="auto" w:fill="auto"/>
            <w:vAlign w:val="bottom"/>
          </w:tcPr>
          <w:p w14:paraId="13227554" w14:textId="0FE76664" w:rsidR="00957580" w:rsidRDefault="00000000">
            <w:pPr>
              <w:rPr>
                <w:rFonts w:ascii="Aptos Narrow" w:eastAsia="Aptos Narrow" w:hAnsi="Aptos Narrow" w:cs="Aptos Narrow"/>
                <w:color w:val="000000"/>
              </w:rPr>
            </w:pPr>
            <w:r>
              <w:rPr>
                <w:rFonts w:ascii="Aptos Narrow" w:eastAsia="Aptos Narrow" w:hAnsi="Aptos Narrow" w:cs="Aptos Narrow"/>
                <w:color w:val="000000"/>
              </w:rPr>
              <w:t>2.6402</w:t>
            </w:r>
          </w:p>
        </w:tc>
        <w:tc>
          <w:tcPr>
            <w:tcW w:w="1180" w:type="dxa"/>
            <w:shd w:val="clear" w:color="auto" w:fill="auto"/>
            <w:vAlign w:val="bottom"/>
          </w:tcPr>
          <w:p w14:paraId="2BFBD735"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-17.7532</w:t>
            </w:r>
          </w:p>
        </w:tc>
        <w:tc>
          <w:tcPr>
            <w:tcW w:w="1519" w:type="dxa"/>
            <w:shd w:val="clear" w:color="auto" w:fill="auto"/>
            <w:vAlign w:val="bottom"/>
          </w:tcPr>
          <w:p w14:paraId="777BCEDD"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3.22E-44</w:t>
            </w:r>
          </w:p>
        </w:tc>
      </w:tr>
      <w:tr w:rsidR="00957580" w14:paraId="62200F36" w14:textId="77777777">
        <w:trPr>
          <w:trHeight w:val="288"/>
          <w:jc w:val="center"/>
        </w:trPr>
        <w:tc>
          <w:tcPr>
            <w:tcW w:w="2605" w:type="dxa"/>
            <w:shd w:val="clear" w:color="auto" w:fill="auto"/>
            <w:vAlign w:val="bottom"/>
          </w:tcPr>
          <w:p w14:paraId="399FB39D"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metabolic_cost</w:t>
            </w:r>
          </w:p>
        </w:tc>
        <w:tc>
          <w:tcPr>
            <w:tcW w:w="1170" w:type="dxa"/>
            <w:shd w:val="clear" w:color="auto" w:fill="auto"/>
            <w:vAlign w:val="bottom"/>
          </w:tcPr>
          <w:p w14:paraId="3EBA5B36" w14:textId="663DC922" w:rsidR="00957580" w:rsidRDefault="00000000">
            <w:pPr>
              <w:rPr>
                <w:rFonts w:ascii="Aptos Narrow" w:eastAsia="Aptos Narrow" w:hAnsi="Aptos Narrow" w:cs="Aptos Narrow"/>
                <w:color w:val="000000"/>
              </w:rPr>
            </w:pPr>
            <w:r>
              <w:rPr>
                <w:rFonts w:ascii="Aptos Narrow" w:eastAsia="Aptos Narrow" w:hAnsi="Aptos Narrow" w:cs="Aptos Narrow"/>
                <w:color w:val="000000"/>
              </w:rPr>
              <w:t>-0.670</w:t>
            </w:r>
            <w:r w:rsidR="005B1406">
              <w:rPr>
                <w:rFonts w:ascii="Aptos Narrow" w:eastAsia="Aptos Narrow" w:hAnsi="Aptos Narrow" w:cs="Aptos Narrow"/>
                <w:color w:val="000000"/>
              </w:rPr>
              <w:t>6</w:t>
            </w:r>
          </w:p>
        </w:tc>
        <w:tc>
          <w:tcPr>
            <w:tcW w:w="1080" w:type="dxa"/>
            <w:shd w:val="clear" w:color="auto" w:fill="auto"/>
            <w:vAlign w:val="bottom"/>
          </w:tcPr>
          <w:p w14:paraId="0E4A03E8" w14:textId="4EC48FAA" w:rsidR="00957580" w:rsidRDefault="00000000">
            <w:pPr>
              <w:rPr>
                <w:rFonts w:ascii="Aptos Narrow" w:eastAsia="Aptos Narrow" w:hAnsi="Aptos Narrow" w:cs="Aptos Narrow"/>
                <w:color w:val="000000"/>
              </w:rPr>
            </w:pPr>
            <w:r>
              <w:rPr>
                <w:rFonts w:ascii="Aptos Narrow" w:eastAsia="Aptos Narrow" w:hAnsi="Aptos Narrow" w:cs="Aptos Narrow"/>
                <w:color w:val="000000"/>
              </w:rPr>
              <w:t>0.040</w:t>
            </w:r>
            <w:r w:rsidR="005B1406">
              <w:rPr>
                <w:rFonts w:ascii="Aptos Narrow" w:eastAsia="Aptos Narrow" w:hAnsi="Aptos Narrow" w:cs="Aptos Narrow"/>
                <w:color w:val="000000"/>
              </w:rPr>
              <w:t>5</w:t>
            </w:r>
          </w:p>
        </w:tc>
        <w:tc>
          <w:tcPr>
            <w:tcW w:w="1180" w:type="dxa"/>
            <w:shd w:val="clear" w:color="auto" w:fill="auto"/>
            <w:vAlign w:val="bottom"/>
          </w:tcPr>
          <w:p w14:paraId="4884943A"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-16.5581</w:t>
            </w:r>
          </w:p>
        </w:tc>
        <w:tc>
          <w:tcPr>
            <w:tcW w:w="1519" w:type="dxa"/>
            <w:shd w:val="clear" w:color="auto" w:fill="auto"/>
            <w:vAlign w:val="bottom"/>
          </w:tcPr>
          <w:p w14:paraId="213750B6"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2.04E-40</w:t>
            </w:r>
          </w:p>
        </w:tc>
      </w:tr>
      <w:tr w:rsidR="00957580" w14:paraId="323CC01C" w14:textId="77777777">
        <w:trPr>
          <w:trHeight w:val="288"/>
          <w:jc w:val="center"/>
        </w:trPr>
        <w:tc>
          <w:tcPr>
            <w:tcW w:w="2605" w:type="dxa"/>
            <w:shd w:val="clear" w:color="auto" w:fill="auto"/>
            <w:vAlign w:val="bottom"/>
          </w:tcPr>
          <w:p w14:paraId="02F47432"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D_present:metabolic_cost</w:t>
            </w:r>
          </w:p>
        </w:tc>
        <w:tc>
          <w:tcPr>
            <w:tcW w:w="1170" w:type="dxa"/>
            <w:shd w:val="clear" w:color="auto" w:fill="auto"/>
            <w:vAlign w:val="bottom"/>
          </w:tcPr>
          <w:p w14:paraId="771A5304" w14:textId="7780AC8B" w:rsidR="00957580" w:rsidRDefault="00000000">
            <w:pPr>
              <w:rPr>
                <w:rFonts w:ascii="Aptos Narrow" w:eastAsia="Aptos Narrow" w:hAnsi="Aptos Narrow" w:cs="Aptos Narrow"/>
                <w:color w:val="000000"/>
              </w:rPr>
            </w:pPr>
            <w:r>
              <w:rPr>
                <w:rFonts w:ascii="Aptos Narrow" w:eastAsia="Aptos Narrow" w:hAnsi="Aptos Narrow" w:cs="Aptos Narrow"/>
                <w:color w:val="000000"/>
              </w:rPr>
              <w:t>-0.88</w:t>
            </w:r>
          </w:p>
        </w:tc>
        <w:tc>
          <w:tcPr>
            <w:tcW w:w="1080" w:type="dxa"/>
            <w:shd w:val="clear" w:color="auto" w:fill="auto"/>
            <w:vAlign w:val="bottom"/>
          </w:tcPr>
          <w:p w14:paraId="47EFAAC7" w14:textId="524E6A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0.0928</w:t>
            </w:r>
          </w:p>
        </w:tc>
        <w:tc>
          <w:tcPr>
            <w:tcW w:w="1180" w:type="dxa"/>
            <w:shd w:val="clear" w:color="auto" w:fill="auto"/>
            <w:vAlign w:val="bottom"/>
          </w:tcPr>
          <w:p w14:paraId="50777B78"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-9.4853</w:t>
            </w:r>
          </w:p>
        </w:tc>
        <w:tc>
          <w:tcPr>
            <w:tcW w:w="1519" w:type="dxa"/>
            <w:shd w:val="clear" w:color="auto" w:fill="auto"/>
            <w:vAlign w:val="bottom"/>
          </w:tcPr>
          <w:p w14:paraId="12C88902"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4.35E-18</w:t>
            </w:r>
          </w:p>
        </w:tc>
      </w:tr>
      <w:tr w:rsidR="00957580" w14:paraId="28A56724" w14:textId="77777777">
        <w:trPr>
          <w:trHeight w:val="288"/>
          <w:jc w:val="center"/>
        </w:trPr>
        <w:tc>
          <w:tcPr>
            <w:tcW w:w="2605" w:type="dxa"/>
            <w:shd w:val="clear" w:color="auto" w:fill="auto"/>
            <w:vAlign w:val="bottom"/>
          </w:tcPr>
          <w:p w14:paraId="5FA2B65B"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Gestalt:metabolic_cost</w:t>
            </w:r>
          </w:p>
        </w:tc>
        <w:tc>
          <w:tcPr>
            <w:tcW w:w="1170" w:type="dxa"/>
            <w:shd w:val="clear" w:color="auto" w:fill="auto"/>
            <w:vAlign w:val="bottom"/>
          </w:tcPr>
          <w:p w14:paraId="003AA624" w14:textId="23992D04" w:rsidR="00957580" w:rsidRDefault="00000000">
            <w:pPr>
              <w:rPr>
                <w:rFonts w:ascii="Aptos Narrow" w:eastAsia="Aptos Narrow" w:hAnsi="Aptos Narrow" w:cs="Aptos Narrow"/>
                <w:color w:val="000000"/>
              </w:rPr>
            </w:pPr>
            <w:r>
              <w:rPr>
                <w:rFonts w:ascii="Aptos Narrow" w:eastAsia="Aptos Narrow" w:hAnsi="Aptos Narrow" w:cs="Aptos Narrow"/>
                <w:color w:val="000000"/>
              </w:rPr>
              <w:t>0.428</w:t>
            </w:r>
          </w:p>
        </w:tc>
        <w:tc>
          <w:tcPr>
            <w:tcW w:w="1080" w:type="dxa"/>
            <w:shd w:val="clear" w:color="auto" w:fill="auto"/>
            <w:vAlign w:val="bottom"/>
          </w:tcPr>
          <w:p w14:paraId="650467D3" w14:textId="140FFA7C" w:rsidR="00957580" w:rsidRDefault="00000000">
            <w:pPr>
              <w:rPr>
                <w:rFonts w:ascii="Aptos Narrow" w:eastAsia="Aptos Narrow" w:hAnsi="Aptos Narrow" w:cs="Aptos Narrow"/>
                <w:color w:val="000000"/>
              </w:rPr>
            </w:pPr>
            <w:r>
              <w:rPr>
                <w:rFonts w:ascii="Aptos Narrow" w:eastAsia="Aptos Narrow" w:hAnsi="Aptos Narrow" w:cs="Aptos Narrow"/>
                <w:color w:val="000000"/>
              </w:rPr>
              <w:t>0.057</w:t>
            </w:r>
            <w:r w:rsidR="005B1406">
              <w:rPr>
                <w:rFonts w:ascii="Aptos Narrow" w:eastAsia="Aptos Narrow" w:hAnsi="Aptos Narrow" w:cs="Aptos Narrow"/>
                <w:color w:val="000000"/>
              </w:rPr>
              <w:t>3</w:t>
            </w:r>
          </w:p>
        </w:tc>
        <w:tc>
          <w:tcPr>
            <w:tcW w:w="1180" w:type="dxa"/>
            <w:shd w:val="clear" w:color="auto" w:fill="auto"/>
            <w:vAlign w:val="bottom"/>
          </w:tcPr>
          <w:p w14:paraId="7510050F" w14:textId="4DFDEB67" w:rsidR="00957580" w:rsidRDefault="00000000">
            <w:pPr>
              <w:rPr>
                <w:rFonts w:ascii="Aptos Narrow" w:eastAsia="Aptos Narrow" w:hAnsi="Aptos Narrow" w:cs="Aptos Narrow"/>
                <w:color w:val="000000"/>
              </w:rPr>
            </w:pPr>
            <w:r>
              <w:rPr>
                <w:rFonts w:ascii="Aptos Narrow" w:eastAsia="Aptos Narrow" w:hAnsi="Aptos Narrow" w:cs="Aptos Narrow"/>
                <w:color w:val="000000"/>
              </w:rPr>
              <w:t>7.4853</w:t>
            </w:r>
          </w:p>
        </w:tc>
        <w:tc>
          <w:tcPr>
            <w:tcW w:w="1519" w:type="dxa"/>
            <w:shd w:val="clear" w:color="auto" w:fill="auto"/>
            <w:vAlign w:val="bottom"/>
          </w:tcPr>
          <w:p w14:paraId="029EFEE6"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1.74E-12</w:t>
            </w:r>
          </w:p>
        </w:tc>
      </w:tr>
      <w:tr w:rsidR="00957580" w14:paraId="2528C3EC" w14:textId="77777777">
        <w:trPr>
          <w:trHeight w:val="288"/>
          <w:jc w:val="center"/>
        </w:trPr>
        <w:tc>
          <w:tcPr>
            <w:tcW w:w="2605" w:type="dxa"/>
            <w:shd w:val="clear" w:color="auto" w:fill="auto"/>
            <w:vAlign w:val="bottom"/>
          </w:tcPr>
          <w:p w14:paraId="6C72A2A6"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U-absent:metabolic_cost</w:t>
            </w:r>
          </w:p>
        </w:tc>
        <w:tc>
          <w:tcPr>
            <w:tcW w:w="1170" w:type="dxa"/>
            <w:shd w:val="clear" w:color="auto" w:fill="auto"/>
            <w:vAlign w:val="bottom"/>
          </w:tcPr>
          <w:p w14:paraId="04D6B198" w14:textId="17D6A5E7" w:rsidR="00957580" w:rsidRDefault="00000000">
            <w:pPr>
              <w:rPr>
                <w:rFonts w:ascii="Aptos Narrow" w:eastAsia="Aptos Narrow" w:hAnsi="Aptos Narrow" w:cs="Aptos Narrow"/>
                <w:color w:val="000000"/>
              </w:rPr>
            </w:pPr>
            <w:r>
              <w:rPr>
                <w:rFonts w:ascii="Aptos Narrow" w:eastAsia="Aptos Narrow" w:hAnsi="Aptos Narrow" w:cs="Aptos Narrow"/>
                <w:color w:val="000000"/>
              </w:rPr>
              <w:t>0.55</w:t>
            </w:r>
            <w:r w:rsidR="005B1406">
              <w:rPr>
                <w:rFonts w:ascii="Aptos Narrow" w:eastAsia="Aptos Narrow" w:hAnsi="Aptos Narrow" w:cs="Aptos Narrow"/>
                <w:color w:val="000000"/>
              </w:rPr>
              <w:t>8</w:t>
            </w:r>
          </w:p>
        </w:tc>
        <w:tc>
          <w:tcPr>
            <w:tcW w:w="1080" w:type="dxa"/>
            <w:shd w:val="clear" w:color="auto" w:fill="auto"/>
            <w:vAlign w:val="bottom"/>
          </w:tcPr>
          <w:p w14:paraId="3B67CE4A" w14:textId="051C8146" w:rsidR="00957580" w:rsidRDefault="00000000">
            <w:pPr>
              <w:rPr>
                <w:rFonts w:ascii="Aptos Narrow" w:eastAsia="Aptos Narrow" w:hAnsi="Aptos Narrow" w:cs="Aptos Narrow"/>
                <w:color w:val="000000"/>
              </w:rPr>
            </w:pPr>
            <w:r>
              <w:rPr>
                <w:rFonts w:ascii="Aptos Narrow" w:eastAsia="Aptos Narrow" w:hAnsi="Aptos Narrow" w:cs="Aptos Narrow"/>
                <w:color w:val="000000"/>
              </w:rPr>
              <w:t>0.057</w:t>
            </w:r>
            <w:r w:rsidR="005B1406">
              <w:rPr>
                <w:rFonts w:ascii="Aptos Narrow" w:eastAsia="Aptos Narrow" w:hAnsi="Aptos Narrow" w:cs="Aptos Narrow"/>
                <w:color w:val="000000"/>
              </w:rPr>
              <w:t>3</w:t>
            </w:r>
          </w:p>
        </w:tc>
        <w:tc>
          <w:tcPr>
            <w:tcW w:w="1180" w:type="dxa"/>
            <w:shd w:val="clear" w:color="auto" w:fill="auto"/>
            <w:vAlign w:val="bottom"/>
          </w:tcPr>
          <w:p w14:paraId="1861BDF5" w14:textId="32235A37" w:rsidR="00957580" w:rsidRDefault="00000000">
            <w:pPr>
              <w:rPr>
                <w:rFonts w:ascii="Aptos Narrow" w:eastAsia="Aptos Narrow" w:hAnsi="Aptos Narrow" w:cs="Aptos Narrow"/>
                <w:color w:val="000000"/>
              </w:rPr>
            </w:pPr>
            <w:r>
              <w:rPr>
                <w:rFonts w:ascii="Aptos Narrow" w:eastAsia="Aptos Narrow" w:hAnsi="Aptos Narrow" w:cs="Aptos Narrow"/>
                <w:color w:val="000000"/>
              </w:rPr>
              <w:t>9.7368</w:t>
            </w:r>
          </w:p>
        </w:tc>
        <w:tc>
          <w:tcPr>
            <w:tcW w:w="1519" w:type="dxa"/>
            <w:shd w:val="clear" w:color="auto" w:fill="auto"/>
            <w:vAlign w:val="bottom"/>
          </w:tcPr>
          <w:p w14:paraId="78C12802"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7.83E-19</w:t>
            </w:r>
          </w:p>
        </w:tc>
      </w:tr>
    </w:tbl>
    <w:p w14:paraId="27F0FD7E" w14:textId="77777777" w:rsidR="00957580" w:rsidRDefault="00957580"/>
    <w:p w14:paraId="63398C8F" w14:textId="0CA85AF5" w:rsidR="00957580" w:rsidRDefault="00000000">
      <w:r>
        <w:t>Residual standard error: 8.419 on 218 degrees of freedom</w:t>
      </w:r>
      <w:r>
        <w:br/>
        <w:t xml:space="preserve">Adjusted R-squared:  0.8524 </w:t>
      </w:r>
      <w:r>
        <w:br/>
        <w:t>F-statistic: 186.7 on 7 and 218 DF</w:t>
      </w:r>
      <w:r>
        <w:br/>
        <w:t>Reference: Control MP</w:t>
      </w:r>
      <w:r w:rsidR="00A16660">
        <w:br/>
        <w:t xml:space="preserve">Formula: </w:t>
      </w:r>
      <w:r w:rsidR="00A16660" w:rsidRPr="00447500">
        <w:t>lm(</w:t>
      </w:r>
      <w:r w:rsidR="00A16660">
        <w:t xml:space="preserve">Avg. Cue </w:t>
      </w:r>
      <w:r w:rsidR="00EF718B">
        <w:t xml:space="preserve">Abundance </w:t>
      </w:r>
      <w:r w:rsidR="00A16660" w:rsidRPr="00447500">
        <w:t xml:space="preserve">~ </w:t>
      </w:r>
      <w:r w:rsidR="00005317">
        <w:t>recog_model</w:t>
      </w:r>
      <w:r w:rsidR="00A16660" w:rsidRPr="00447500">
        <w:t xml:space="preserve"> * </w:t>
      </w:r>
      <w:r w:rsidR="00A16660">
        <w:rPr>
          <w:rFonts w:ascii="Aptos Narrow" w:eastAsia="Aptos Narrow" w:hAnsi="Aptos Narrow" w:cs="Aptos Narrow"/>
          <w:color w:val="000000"/>
        </w:rPr>
        <w:t>metabolic_cost</w:t>
      </w:r>
      <w:r w:rsidR="00A16660">
        <w:t>)</w:t>
      </w:r>
    </w:p>
    <w:p w14:paraId="31D23639" w14:textId="77777777" w:rsidR="00957580" w:rsidRDefault="00000000">
      <w:r>
        <w:t>Cue abundance decreases for increasing metabolic costs for all recognition systems. This effect is the strongest for D-present, followed by Gestalt and U-absent respectively.</w:t>
      </w:r>
    </w:p>
    <w:p w14:paraId="6876EE3D" w14:textId="77777777" w:rsidR="00957580" w:rsidRDefault="00000000">
      <w:pPr>
        <w:pStyle w:val="Heading2"/>
      </w:pPr>
      <w:r>
        <w:t xml:space="preserve">SLM5: Effect of recognition model and </w:t>
      </w:r>
      <m:oMath>
        <m:sSub>
          <m:sSubPr>
            <m:ctrlPr>
              <w:rPr>
                <w:rFonts w:ascii="Cambria Math" w:eastAsia="Cambria Math" w:hAnsi="Cambria Math" w:cs="Cambria Math"/>
              </w:rPr>
            </m:ctrlPr>
          </m:sSubPr>
          <m:e>
            <m:r>
              <m:rPr>
                <m:sty m:val="bi"/>
              </m:rPr>
              <w:rPr>
                <w:rFonts w:ascii="Cambria Math" w:eastAsia="Cambria Math" w:hAnsi="Cambria Math" w:cs="Cambria Math"/>
              </w:rPr>
              <m:t>t</m:t>
            </m:r>
          </m:e>
          <m:sub>
            <m:r>
              <m:rPr>
                <m:sty m:val="bi"/>
              </m:rPr>
              <w:rPr>
                <w:rFonts w:ascii="Cambria Math" w:eastAsia="Cambria Math" w:hAnsi="Cambria Math" w:cs="Cambria Math"/>
              </w:rPr>
              <m:t>gen</m:t>
            </m:r>
          </m:sub>
        </m:sSub>
      </m:oMath>
      <w:r>
        <w:t xml:space="preserve"> on cue diversity in co-evolution scenario</w:t>
      </w:r>
      <w:r>
        <w:br/>
      </w:r>
    </w:p>
    <w:tbl>
      <w:tblPr>
        <w:tblStyle w:val="a4"/>
        <w:tblW w:w="67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64"/>
        <w:gridCol w:w="1054"/>
        <w:gridCol w:w="1054"/>
        <w:gridCol w:w="1054"/>
        <w:gridCol w:w="1218"/>
      </w:tblGrid>
      <w:tr w:rsidR="00957580" w14:paraId="29489E23" w14:textId="77777777">
        <w:trPr>
          <w:trHeight w:val="288"/>
          <w:jc w:val="center"/>
        </w:trPr>
        <w:tc>
          <w:tcPr>
            <w:tcW w:w="2364" w:type="dxa"/>
          </w:tcPr>
          <w:p w14:paraId="359E8994" w14:textId="77777777" w:rsidR="00957580" w:rsidRDefault="00957580">
            <w:pPr>
              <w:rPr>
                <w:sz w:val="24"/>
                <w:szCs w:val="24"/>
              </w:rPr>
            </w:pPr>
          </w:p>
        </w:tc>
        <w:tc>
          <w:tcPr>
            <w:tcW w:w="1054" w:type="dxa"/>
          </w:tcPr>
          <w:p w14:paraId="1E10D06E"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Estimate</w:t>
            </w:r>
          </w:p>
        </w:tc>
        <w:tc>
          <w:tcPr>
            <w:tcW w:w="1054" w:type="dxa"/>
          </w:tcPr>
          <w:p w14:paraId="0618C164"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Std. Error</w:t>
            </w:r>
          </w:p>
        </w:tc>
        <w:tc>
          <w:tcPr>
            <w:tcW w:w="1054" w:type="dxa"/>
          </w:tcPr>
          <w:p w14:paraId="7EBFB9FE"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t value</w:t>
            </w:r>
          </w:p>
        </w:tc>
        <w:tc>
          <w:tcPr>
            <w:tcW w:w="1218" w:type="dxa"/>
          </w:tcPr>
          <w:p w14:paraId="1C4F4CF9"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p-val</w:t>
            </w:r>
          </w:p>
        </w:tc>
      </w:tr>
      <w:tr w:rsidR="00957580" w14:paraId="3715D2E1" w14:textId="77777777">
        <w:trPr>
          <w:trHeight w:val="288"/>
          <w:jc w:val="center"/>
        </w:trPr>
        <w:tc>
          <w:tcPr>
            <w:tcW w:w="2364" w:type="dxa"/>
          </w:tcPr>
          <w:p w14:paraId="61E76899"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lastRenderedPageBreak/>
              <w:t>(Intercept)</w:t>
            </w:r>
          </w:p>
        </w:tc>
        <w:tc>
          <w:tcPr>
            <w:tcW w:w="1054" w:type="dxa"/>
          </w:tcPr>
          <w:p w14:paraId="05A4A527" w14:textId="7ABE9BBC" w:rsidR="00957580" w:rsidRDefault="00000000">
            <w:pPr>
              <w:rPr>
                <w:rFonts w:ascii="Aptos Narrow" w:eastAsia="Aptos Narrow" w:hAnsi="Aptos Narrow" w:cs="Aptos Narrow"/>
                <w:color w:val="000000"/>
              </w:rPr>
            </w:pPr>
            <w:r>
              <w:rPr>
                <w:rFonts w:ascii="Aptos Narrow" w:eastAsia="Aptos Narrow" w:hAnsi="Aptos Narrow" w:cs="Aptos Narrow"/>
                <w:color w:val="000000"/>
              </w:rPr>
              <w:t>0.530</w:t>
            </w:r>
            <w:r w:rsidR="001E3343">
              <w:rPr>
                <w:rFonts w:ascii="Aptos Narrow" w:eastAsia="Aptos Narrow" w:hAnsi="Aptos Narrow" w:cs="Aptos Narrow"/>
                <w:color w:val="000000"/>
              </w:rPr>
              <w:t>2</w:t>
            </w:r>
          </w:p>
        </w:tc>
        <w:tc>
          <w:tcPr>
            <w:tcW w:w="1054" w:type="dxa"/>
          </w:tcPr>
          <w:p w14:paraId="18608E68" w14:textId="6EA8F292" w:rsidR="00957580" w:rsidRDefault="00000000">
            <w:pPr>
              <w:rPr>
                <w:rFonts w:ascii="Aptos Narrow" w:eastAsia="Aptos Narrow" w:hAnsi="Aptos Narrow" w:cs="Aptos Narrow"/>
                <w:color w:val="000000"/>
              </w:rPr>
            </w:pPr>
            <w:r>
              <w:rPr>
                <w:rFonts w:ascii="Aptos Narrow" w:eastAsia="Aptos Narrow" w:hAnsi="Aptos Narrow" w:cs="Aptos Narrow"/>
                <w:color w:val="000000"/>
              </w:rPr>
              <w:t>0.0079</w:t>
            </w:r>
          </w:p>
        </w:tc>
        <w:tc>
          <w:tcPr>
            <w:tcW w:w="1054" w:type="dxa"/>
          </w:tcPr>
          <w:p w14:paraId="4B43D8F6" w14:textId="7782AF92" w:rsidR="00957580" w:rsidRDefault="00000000">
            <w:pPr>
              <w:rPr>
                <w:rFonts w:ascii="Aptos Narrow" w:eastAsia="Aptos Narrow" w:hAnsi="Aptos Narrow" w:cs="Aptos Narrow"/>
                <w:color w:val="000000"/>
              </w:rPr>
            </w:pPr>
            <w:r>
              <w:rPr>
                <w:rFonts w:ascii="Aptos Narrow" w:eastAsia="Aptos Narrow" w:hAnsi="Aptos Narrow" w:cs="Aptos Narrow"/>
                <w:color w:val="000000"/>
              </w:rPr>
              <w:t>66.802</w:t>
            </w:r>
            <w:r w:rsidR="00FA3C60">
              <w:rPr>
                <w:rFonts w:ascii="Aptos Narrow" w:eastAsia="Aptos Narrow" w:hAnsi="Aptos Narrow" w:cs="Aptos Narrow"/>
                <w:color w:val="000000"/>
              </w:rPr>
              <w:t>8</w:t>
            </w:r>
          </w:p>
        </w:tc>
        <w:tc>
          <w:tcPr>
            <w:tcW w:w="1218" w:type="dxa"/>
          </w:tcPr>
          <w:p w14:paraId="04E74384"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4.66E-153</w:t>
            </w:r>
          </w:p>
        </w:tc>
      </w:tr>
      <w:tr w:rsidR="00957580" w14:paraId="021D49B3" w14:textId="77777777">
        <w:trPr>
          <w:trHeight w:val="288"/>
          <w:jc w:val="center"/>
        </w:trPr>
        <w:tc>
          <w:tcPr>
            <w:tcW w:w="2364" w:type="dxa"/>
          </w:tcPr>
          <w:p w14:paraId="5B47D6DB"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D_present</w:t>
            </w:r>
          </w:p>
        </w:tc>
        <w:tc>
          <w:tcPr>
            <w:tcW w:w="1054" w:type="dxa"/>
          </w:tcPr>
          <w:p w14:paraId="6E0A7695" w14:textId="2FEEEFC8" w:rsidR="00957580" w:rsidRDefault="00000000">
            <w:pPr>
              <w:rPr>
                <w:rFonts w:ascii="Aptos Narrow" w:eastAsia="Aptos Narrow" w:hAnsi="Aptos Narrow" w:cs="Aptos Narrow"/>
                <w:color w:val="000000"/>
              </w:rPr>
            </w:pPr>
            <w:r>
              <w:rPr>
                <w:rFonts w:ascii="Aptos Narrow" w:eastAsia="Aptos Narrow" w:hAnsi="Aptos Narrow" w:cs="Aptos Narrow"/>
                <w:color w:val="000000"/>
              </w:rPr>
              <w:t>0.1883</w:t>
            </w:r>
          </w:p>
        </w:tc>
        <w:tc>
          <w:tcPr>
            <w:tcW w:w="1054" w:type="dxa"/>
          </w:tcPr>
          <w:p w14:paraId="227428F8" w14:textId="0E005BCC" w:rsidR="00957580" w:rsidRDefault="00000000">
            <w:pPr>
              <w:rPr>
                <w:rFonts w:ascii="Aptos Narrow" w:eastAsia="Aptos Narrow" w:hAnsi="Aptos Narrow" w:cs="Aptos Narrow"/>
                <w:color w:val="000000"/>
              </w:rPr>
            </w:pPr>
            <w:r>
              <w:rPr>
                <w:rFonts w:ascii="Aptos Narrow" w:eastAsia="Aptos Narrow" w:hAnsi="Aptos Narrow" w:cs="Aptos Narrow"/>
                <w:color w:val="000000"/>
              </w:rPr>
              <w:t>0.0112</w:t>
            </w:r>
          </w:p>
        </w:tc>
        <w:tc>
          <w:tcPr>
            <w:tcW w:w="1054" w:type="dxa"/>
          </w:tcPr>
          <w:p w14:paraId="5D5468DD" w14:textId="283BF53E" w:rsidR="00957580" w:rsidRDefault="00000000">
            <w:pPr>
              <w:rPr>
                <w:rFonts w:ascii="Aptos Narrow" w:eastAsia="Aptos Narrow" w:hAnsi="Aptos Narrow" w:cs="Aptos Narrow"/>
                <w:color w:val="000000"/>
              </w:rPr>
            </w:pPr>
            <w:r>
              <w:rPr>
                <w:rFonts w:ascii="Aptos Narrow" w:eastAsia="Aptos Narrow" w:hAnsi="Aptos Narrow" w:cs="Aptos Narrow"/>
                <w:color w:val="000000"/>
              </w:rPr>
              <w:t>16.780</w:t>
            </w:r>
            <w:r w:rsidR="00FA3C60">
              <w:rPr>
                <w:rFonts w:ascii="Aptos Narrow" w:eastAsia="Aptos Narrow" w:hAnsi="Aptos Narrow" w:cs="Aptos Narrow"/>
                <w:color w:val="000000"/>
              </w:rPr>
              <w:t>5</w:t>
            </w:r>
          </w:p>
        </w:tc>
        <w:tc>
          <w:tcPr>
            <w:tcW w:w="1218" w:type="dxa"/>
          </w:tcPr>
          <w:p w14:paraId="0A47DE06"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7.37E-42</w:t>
            </w:r>
          </w:p>
        </w:tc>
      </w:tr>
      <w:tr w:rsidR="00957580" w14:paraId="780F8298" w14:textId="77777777">
        <w:trPr>
          <w:trHeight w:val="288"/>
          <w:jc w:val="center"/>
        </w:trPr>
        <w:tc>
          <w:tcPr>
            <w:tcW w:w="2364" w:type="dxa"/>
          </w:tcPr>
          <w:p w14:paraId="38A11060"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Gestalt</w:t>
            </w:r>
          </w:p>
        </w:tc>
        <w:tc>
          <w:tcPr>
            <w:tcW w:w="1054" w:type="dxa"/>
          </w:tcPr>
          <w:p w14:paraId="15FDFD22" w14:textId="5467DF50" w:rsidR="00957580" w:rsidRDefault="00000000">
            <w:pPr>
              <w:rPr>
                <w:rFonts w:ascii="Aptos Narrow" w:eastAsia="Aptos Narrow" w:hAnsi="Aptos Narrow" w:cs="Aptos Narrow"/>
                <w:color w:val="000000"/>
              </w:rPr>
            </w:pPr>
            <w:r>
              <w:rPr>
                <w:rFonts w:ascii="Aptos Narrow" w:eastAsia="Aptos Narrow" w:hAnsi="Aptos Narrow" w:cs="Aptos Narrow"/>
                <w:color w:val="000000"/>
              </w:rPr>
              <w:t>0.246</w:t>
            </w:r>
            <w:r w:rsidR="003466ED">
              <w:rPr>
                <w:rFonts w:ascii="Aptos Narrow" w:eastAsia="Aptos Narrow" w:hAnsi="Aptos Narrow" w:cs="Aptos Narrow"/>
                <w:color w:val="000000"/>
              </w:rPr>
              <w:t>9</w:t>
            </w:r>
          </w:p>
        </w:tc>
        <w:tc>
          <w:tcPr>
            <w:tcW w:w="1054" w:type="dxa"/>
          </w:tcPr>
          <w:p w14:paraId="4BE4CC0E" w14:textId="66EE8D72" w:rsidR="00957580" w:rsidRDefault="00000000">
            <w:pPr>
              <w:rPr>
                <w:rFonts w:ascii="Aptos Narrow" w:eastAsia="Aptos Narrow" w:hAnsi="Aptos Narrow" w:cs="Aptos Narrow"/>
                <w:color w:val="000000"/>
              </w:rPr>
            </w:pPr>
            <w:r>
              <w:rPr>
                <w:rFonts w:ascii="Aptos Narrow" w:eastAsia="Aptos Narrow" w:hAnsi="Aptos Narrow" w:cs="Aptos Narrow"/>
                <w:color w:val="000000"/>
              </w:rPr>
              <w:t>0.0112</w:t>
            </w:r>
          </w:p>
        </w:tc>
        <w:tc>
          <w:tcPr>
            <w:tcW w:w="1054" w:type="dxa"/>
          </w:tcPr>
          <w:p w14:paraId="23751299" w14:textId="7B307DCB" w:rsidR="00957580" w:rsidRDefault="00000000">
            <w:pPr>
              <w:rPr>
                <w:rFonts w:ascii="Aptos Narrow" w:eastAsia="Aptos Narrow" w:hAnsi="Aptos Narrow" w:cs="Aptos Narrow"/>
                <w:color w:val="000000"/>
              </w:rPr>
            </w:pPr>
            <w:r>
              <w:rPr>
                <w:rFonts w:ascii="Aptos Narrow" w:eastAsia="Aptos Narrow" w:hAnsi="Aptos Narrow" w:cs="Aptos Narrow"/>
                <w:color w:val="000000"/>
              </w:rPr>
              <w:t>21.995</w:t>
            </w:r>
            <w:r w:rsidR="00DE3F96">
              <w:rPr>
                <w:rFonts w:ascii="Aptos Narrow" w:eastAsia="Aptos Narrow" w:hAnsi="Aptos Narrow" w:cs="Aptos Narrow"/>
                <w:color w:val="000000"/>
              </w:rPr>
              <w:t>2</w:t>
            </w:r>
          </w:p>
        </w:tc>
        <w:tc>
          <w:tcPr>
            <w:tcW w:w="1218" w:type="dxa"/>
          </w:tcPr>
          <w:p w14:paraId="5D57456E"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1.39E-58</w:t>
            </w:r>
          </w:p>
        </w:tc>
      </w:tr>
      <w:tr w:rsidR="00957580" w14:paraId="130EF2F1" w14:textId="77777777">
        <w:trPr>
          <w:trHeight w:val="288"/>
          <w:jc w:val="center"/>
        </w:trPr>
        <w:tc>
          <w:tcPr>
            <w:tcW w:w="2364" w:type="dxa"/>
          </w:tcPr>
          <w:p w14:paraId="0612082B"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U-absent</w:t>
            </w:r>
          </w:p>
        </w:tc>
        <w:tc>
          <w:tcPr>
            <w:tcW w:w="1054" w:type="dxa"/>
          </w:tcPr>
          <w:p w14:paraId="7CD01257" w14:textId="1409D4D3" w:rsidR="00957580" w:rsidRDefault="00000000">
            <w:pPr>
              <w:rPr>
                <w:rFonts w:ascii="Aptos Narrow" w:eastAsia="Aptos Narrow" w:hAnsi="Aptos Narrow" w:cs="Aptos Narrow"/>
                <w:color w:val="000000"/>
              </w:rPr>
            </w:pPr>
            <w:r>
              <w:rPr>
                <w:rFonts w:ascii="Aptos Narrow" w:eastAsia="Aptos Narrow" w:hAnsi="Aptos Narrow" w:cs="Aptos Narrow"/>
                <w:color w:val="000000"/>
              </w:rPr>
              <w:t>0.269</w:t>
            </w:r>
            <w:r w:rsidR="003466ED">
              <w:rPr>
                <w:rFonts w:ascii="Aptos Narrow" w:eastAsia="Aptos Narrow" w:hAnsi="Aptos Narrow" w:cs="Aptos Narrow"/>
                <w:color w:val="000000"/>
              </w:rPr>
              <w:t>8</w:t>
            </w:r>
          </w:p>
        </w:tc>
        <w:tc>
          <w:tcPr>
            <w:tcW w:w="1054" w:type="dxa"/>
          </w:tcPr>
          <w:p w14:paraId="555C80B3" w14:textId="31CDB40D" w:rsidR="00957580" w:rsidRDefault="00000000">
            <w:pPr>
              <w:rPr>
                <w:rFonts w:ascii="Aptos Narrow" w:eastAsia="Aptos Narrow" w:hAnsi="Aptos Narrow" w:cs="Aptos Narrow"/>
                <w:color w:val="000000"/>
              </w:rPr>
            </w:pPr>
            <w:r>
              <w:rPr>
                <w:rFonts w:ascii="Aptos Narrow" w:eastAsia="Aptos Narrow" w:hAnsi="Aptos Narrow" w:cs="Aptos Narrow"/>
                <w:color w:val="000000"/>
              </w:rPr>
              <w:t>0.011</w:t>
            </w:r>
            <w:r w:rsidR="000D40C9">
              <w:rPr>
                <w:rFonts w:ascii="Aptos Narrow" w:eastAsia="Aptos Narrow" w:hAnsi="Aptos Narrow" w:cs="Aptos Narrow"/>
                <w:color w:val="000000"/>
              </w:rPr>
              <w:t>4</w:t>
            </w:r>
          </w:p>
        </w:tc>
        <w:tc>
          <w:tcPr>
            <w:tcW w:w="1054" w:type="dxa"/>
          </w:tcPr>
          <w:p w14:paraId="58C23ED9" w14:textId="20B8042D" w:rsidR="00957580" w:rsidRDefault="00000000">
            <w:pPr>
              <w:rPr>
                <w:rFonts w:ascii="Aptos Narrow" w:eastAsia="Aptos Narrow" w:hAnsi="Aptos Narrow" w:cs="Aptos Narrow"/>
                <w:color w:val="000000"/>
              </w:rPr>
            </w:pPr>
            <w:r>
              <w:rPr>
                <w:rFonts w:ascii="Aptos Narrow" w:eastAsia="Aptos Narrow" w:hAnsi="Aptos Narrow" w:cs="Aptos Narrow"/>
                <w:color w:val="000000"/>
              </w:rPr>
              <w:t>23.76</w:t>
            </w:r>
            <w:r w:rsidR="00DE3F96">
              <w:rPr>
                <w:rFonts w:ascii="Aptos Narrow" w:eastAsia="Aptos Narrow" w:hAnsi="Aptos Narrow" w:cs="Aptos Narrow"/>
                <w:color w:val="000000"/>
              </w:rPr>
              <w:t>1</w:t>
            </w:r>
          </w:p>
        </w:tc>
        <w:tc>
          <w:tcPr>
            <w:tcW w:w="1218" w:type="dxa"/>
          </w:tcPr>
          <w:p w14:paraId="2EF1F349"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5.79E-64</w:t>
            </w:r>
          </w:p>
        </w:tc>
      </w:tr>
      <w:tr w:rsidR="00957580" w14:paraId="6849BB85" w14:textId="77777777">
        <w:trPr>
          <w:trHeight w:val="288"/>
          <w:jc w:val="center"/>
        </w:trPr>
        <w:tc>
          <w:tcPr>
            <w:tcW w:w="2364" w:type="dxa"/>
          </w:tcPr>
          <w:p w14:paraId="3F8ABC9A"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t_gen</w:t>
            </w:r>
          </w:p>
        </w:tc>
        <w:tc>
          <w:tcPr>
            <w:tcW w:w="1054" w:type="dxa"/>
          </w:tcPr>
          <w:p w14:paraId="48722A80" w14:textId="71AEEF08" w:rsidR="00957580" w:rsidRDefault="00000000">
            <w:pPr>
              <w:rPr>
                <w:rFonts w:ascii="Aptos Narrow" w:eastAsia="Aptos Narrow" w:hAnsi="Aptos Narrow" w:cs="Aptos Narrow"/>
                <w:color w:val="000000"/>
              </w:rPr>
            </w:pPr>
            <w:r>
              <w:rPr>
                <w:rFonts w:ascii="Aptos Narrow" w:eastAsia="Aptos Narrow" w:hAnsi="Aptos Narrow" w:cs="Aptos Narrow"/>
                <w:color w:val="000000"/>
              </w:rPr>
              <w:t>0.0575</w:t>
            </w:r>
          </w:p>
        </w:tc>
        <w:tc>
          <w:tcPr>
            <w:tcW w:w="1054" w:type="dxa"/>
          </w:tcPr>
          <w:p w14:paraId="5ED54013" w14:textId="680D011B" w:rsidR="00957580" w:rsidRDefault="00000000">
            <w:pPr>
              <w:rPr>
                <w:rFonts w:ascii="Aptos Narrow" w:eastAsia="Aptos Narrow" w:hAnsi="Aptos Narrow" w:cs="Aptos Narrow"/>
                <w:color w:val="000000"/>
              </w:rPr>
            </w:pPr>
            <w:r>
              <w:rPr>
                <w:rFonts w:ascii="Aptos Narrow" w:eastAsia="Aptos Narrow" w:hAnsi="Aptos Narrow" w:cs="Aptos Narrow"/>
                <w:color w:val="000000"/>
              </w:rPr>
              <w:t>0.002</w:t>
            </w:r>
            <w:r w:rsidR="000D40C9">
              <w:rPr>
                <w:rFonts w:ascii="Aptos Narrow" w:eastAsia="Aptos Narrow" w:hAnsi="Aptos Narrow" w:cs="Aptos Narrow"/>
                <w:color w:val="000000"/>
              </w:rPr>
              <w:t>9</w:t>
            </w:r>
          </w:p>
        </w:tc>
        <w:tc>
          <w:tcPr>
            <w:tcW w:w="1054" w:type="dxa"/>
          </w:tcPr>
          <w:p w14:paraId="3607EEFF" w14:textId="00886F82" w:rsidR="00957580" w:rsidRDefault="00000000">
            <w:pPr>
              <w:rPr>
                <w:rFonts w:ascii="Aptos Narrow" w:eastAsia="Aptos Narrow" w:hAnsi="Aptos Narrow" w:cs="Aptos Narrow"/>
                <w:color w:val="000000"/>
              </w:rPr>
            </w:pPr>
            <w:r>
              <w:rPr>
                <w:rFonts w:ascii="Aptos Narrow" w:eastAsia="Aptos Narrow" w:hAnsi="Aptos Narrow" w:cs="Aptos Narrow"/>
                <w:color w:val="000000"/>
              </w:rPr>
              <w:t>19.841</w:t>
            </w:r>
            <w:r w:rsidR="00DE3F96">
              <w:rPr>
                <w:rFonts w:ascii="Aptos Narrow" w:eastAsia="Aptos Narrow" w:hAnsi="Aptos Narrow" w:cs="Aptos Narrow"/>
                <w:color w:val="000000"/>
              </w:rPr>
              <w:t>2</w:t>
            </w:r>
          </w:p>
        </w:tc>
        <w:tc>
          <w:tcPr>
            <w:tcW w:w="1218" w:type="dxa"/>
          </w:tcPr>
          <w:p w14:paraId="69687B29"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8.25E-52</w:t>
            </w:r>
          </w:p>
        </w:tc>
      </w:tr>
      <w:tr w:rsidR="00957580" w14:paraId="45102C3A" w14:textId="77777777">
        <w:trPr>
          <w:trHeight w:val="288"/>
          <w:jc w:val="center"/>
        </w:trPr>
        <w:tc>
          <w:tcPr>
            <w:tcW w:w="2364" w:type="dxa"/>
          </w:tcPr>
          <w:p w14:paraId="6FABBF2C"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D_present:t_gen</w:t>
            </w:r>
          </w:p>
        </w:tc>
        <w:tc>
          <w:tcPr>
            <w:tcW w:w="1054" w:type="dxa"/>
          </w:tcPr>
          <w:p w14:paraId="2AD1DD5E" w14:textId="09E08380" w:rsidR="00957580" w:rsidRDefault="00000000">
            <w:pPr>
              <w:rPr>
                <w:rFonts w:ascii="Aptos Narrow" w:eastAsia="Aptos Narrow" w:hAnsi="Aptos Narrow" w:cs="Aptos Narrow"/>
                <w:color w:val="000000"/>
              </w:rPr>
            </w:pPr>
            <w:r>
              <w:rPr>
                <w:rFonts w:ascii="Aptos Narrow" w:eastAsia="Aptos Narrow" w:hAnsi="Aptos Narrow" w:cs="Aptos Narrow"/>
                <w:color w:val="000000"/>
              </w:rPr>
              <w:t>-0.0693</w:t>
            </w:r>
          </w:p>
        </w:tc>
        <w:tc>
          <w:tcPr>
            <w:tcW w:w="1054" w:type="dxa"/>
          </w:tcPr>
          <w:p w14:paraId="502625A8" w14:textId="5576A50C" w:rsidR="00957580" w:rsidRDefault="00000000">
            <w:pPr>
              <w:rPr>
                <w:rFonts w:ascii="Aptos Narrow" w:eastAsia="Aptos Narrow" w:hAnsi="Aptos Narrow" w:cs="Aptos Narrow"/>
                <w:color w:val="000000"/>
              </w:rPr>
            </w:pPr>
            <w:r>
              <w:rPr>
                <w:rFonts w:ascii="Aptos Narrow" w:eastAsia="Aptos Narrow" w:hAnsi="Aptos Narrow" w:cs="Aptos Narrow"/>
                <w:color w:val="000000"/>
              </w:rPr>
              <w:t>0.004</w:t>
            </w:r>
            <w:r w:rsidR="000D40C9">
              <w:rPr>
                <w:rFonts w:ascii="Aptos Narrow" w:eastAsia="Aptos Narrow" w:hAnsi="Aptos Narrow" w:cs="Aptos Narrow"/>
                <w:color w:val="000000"/>
              </w:rPr>
              <w:t>1</w:t>
            </w:r>
          </w:p>
        </w:tc>
        <w:tc>
          <w:tcPr>
            <w:tcW w:w="1054" w:type="dxa"/>
          </w:tcPr>
          <w:p w14:paraId="627F74F2"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-16.9112</w:t>
            </w:r>
          </w:p>
        </w:tc>
        <w:tc>
          <w:tcPr>
            <w:tcW w:w="1218" w:type="dxa"/>
          </w:tcPr>
          <w:p w14:paraId="4EB65CBA"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2.74E-42</w:t>
            </w:r>
          </w:p>
        </w:tc>
      </w:tr>
      <w:tr w:rsidR="00957580" w14:paraId="64B94D8E" w14:textId="77777777">
        <w:trPr>
          <w:trHeight w:val="288"/>
          <w:jc w:val="center"/>
        </w:trPr>
        <w:tc>
          <w:tcPr>
            <w:tcW w:w="2364" w:type="dxa"/>
          </w:tcPr>
          <w:p w14:paraId="187D930D"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Gestalt:t_gen</w:t>
            </w:r>
          </w:p>
        </w:tc>
        <w:tc>
          <w:tcPr>
            <w:tcW w:w="1054" w:type="dxa"/>
          </w:tcPr>
          <w:p w14:paraId="247F155E" w14:textId="62A9098E" w:rsidR="00957580" w:rsidRDefault="00000000">
            <w:pPr>
              <w:rPr>
                <w:rFonts w:ascii="Aptos Narrow" w:eastAsia="Aptos Narrow" w:hAnsi="Aptos Narrow" w:cs="Aptos Narrow"/>
                <w:color w:val="000000"/>
              </w:rPr>
            </w:pPr>
            <w:r>
              <w:rPr>
                <w:rFonts w:ascii="Aptos Narrow" w:eastAsia="Aptos Narrow" w:hAnsi="Aptos Narrow" w:cs="Aptos Narrow"/>
                <w:color w:val="000000"/>
              </w:rPr>
              <w:t>-0.0565</w:t>
            </w:r>
          </w:p>
        </w:tc>
        <w:tc>
          <w:tcPr>
            <w:tcW w:w="1054" w:type="dxa"/>
          </w:tcPr>
          <w:p w14:paraId="3A63811A" w14:textId="2232F49B" w:rsidR="00957580" w:rsidRDefault="00000000">
            <w:pPr>
              <w:rPr>
                <w:rFonts w:ascii="Aptos Narrow" w:eastAsia="Aptos Narrow" w:hAnsi="Aptos Narrow" w:cs="Aptos Narrow"/>
                <w:color w:val="000000"/>
              </w:rPr>
            </w:pPr>
            <w:r>
              <w:rPr>
                <w:rFonts w:ascii="Aptos Narrow" w:eastAsia="Aptos Narrow" w:hAnsi="Aptos Narrow" w:cs="Aptos Narrow"/>
                <w:color w:val="000000"/>
              </w:rPr>
              <w:t>0.004</w:t>
            </w:r>
            <w:r w:rsidR="000D40C9">
              <w:rPr>
                <w:rFonts w:ascii="Aptos Narrow" w:eastAsia="Aptos Narrow" w:hAnsi="Aptos Narrow" w:cs="Aptos Narrow"/>
                <w:color w:val="000000"/>
              </w:rPr>
              <w:t>1</w:t>
            </w:r>
          </w:p>
        </w:tc>
        <w:tc>
          <w:tcPr>
            <w:tcW w:w="1054" w:type="dxa"/>
          </w:tcPr>
          <w:p w14:paraId="165CA700"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-13.794</w:t>
            </w:r>
          </w:p>
        </w:tc>
        <w:tc>
          <w:tcPr>
            <w:tcW w:w="1218" w:type="dxa"/>
          </w:tcPr>
          <w:p w14:paraId="7B7F7BB2"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5.62E-32</w:t>
            </w:r>
          </w:p>
        </w:tc>
      </w:tr>
      <w:tr w:rsidR="00957580" w14:paraId="6A6C036C" w14:textId="77777777">
        <w:trPr>
          <w:trHeight w:val="288"/>
          <w:jc w:val="center"/>
        </w:trPr>
        <w:tc>
          <w:tcPr>
            <w:tcW w:w="2364" w:type="dxa"/>
          </w:tcPr>
          <w:p w14:paraId="33E11E06"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U-absent:t_gen</w:t>
            </w:r>
          </w:p>
        </w:tc>
        <w:tc>
          <w:tcPr>
            <w:tcW w:w="1054" w:type="dxa"/>
          </w:tcPr>
          <w:p w14:paraId="5E49930F" w14:textId="60D345FF" w:rsidR="00957580" w:rsidRDefault="00000000">
            <w:pPr>
              <w:rPr>
                <w:rFonts w:ascii="Aptos Narrow" w:eastAsia="Aptos Narrow" w:hAnsi="Aptos Narrow" w:cs="Aptos Narrow"/>
                <w:color w:val="000000"/>
              </w:rPr>
            </w:pPr>
            <w:r>
              <w:rPr>
                <w:rFonts w:ascii="Aptos Narrow" w:eastAsia="Aptos Narrow" w:hAnsi="Aptos Narrow" w:cs="Aptos Narrow"/>
                <w:color w:val="000000"/>
              </w:rPr>
              <w:t>-0.0406</w:t>
            </w:r>
          </w:p>
        </w:tc>
        <w:tc>
          <w:tcPr>
            <w:tcW w:w="1054" w:type="dxa"/>
          </w:tcPr>
          <w:p w14:paraId="479BA035" w14:textId="5CE27F29" w:rsidR="00957580" w:rsidRDefault="00000000">
            <w:pPr>
              <w:rPr>
                <w:rFonts w:ascii="Aptos Narrow" w:eastAsia="Aptos Narrow" w:hAnsi="Aptos Narrow" w:cs="Aptos Narrow"/>
                <w:color w:val="000000"/>
              </w:rPr>
            </w:pPr>
            <w:r>
              <w:rPr>
                <w:rFonts w:ascii="Aptos Narrow" w:eastAsia="Aptos Narrow" w:hAnsi="Aptos Narrow" w:cs="Aptos Narrow"/>
                <w:color w:val="000000"/>
              </w:rPr>
              <w:t>0.0041</w:t>
            </w:r>
          </w:p>
        </w:tc>
        <w:tc>
          <w:tcPr>
            <w:tcW w:w="1054" w:type="dxa"/>
          </w:tcPr>
          <w:p w14:paraId="385DF176" w14:textId="0D2A903E" w:rsidR="00957580" w:rsidRDefault="00000000">
            <w:pPr>
              <w:rPr>
                <w:rFonts w:ascii="Aptos Narrow" w:eastAsia="Aptos Narrow" w:hAnsi="Aptos Narrow" w:cs="Aptos Narrow"/>
                <w:color w:val="000000"/>
              </w:rPr>
            </w:pPr>
            <w:r>
              <w:rPr>
                <w:rFonts w:ascii="Aptos Narrow" w:eastAsia="Aptos Narrow" w:hAnsi="Aptos Narrow" w:cs="Aptos Narrow"/>
                <w:color w:val="000000"/>
              </w:rPr>
              <w:t>-9.8394</w:t>
            </w:r>
          </w:p>
        </w:tc>
        <w:tc>
          <w:tcPr>
            <w:tcW w:w="1218" w:type="dxa"/>
          </w:tcPr>
          <w:p w14:paraId="07051E67"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2.64E-19</w:t>
            </w:r>
          </w:p>
        </w:tc>
      </w:tr>
    </w:tbl>
    <w:p w14:paraId="4CCC344E" w14:textId="345DD61D" w:rsidR="00957580" w:rsidRDefault="00000000">
      <w:r>
        <w:br/>
        <w:t>Residual standard error: 0.02461 on 232 degrees of freedom</w:t>
      </w:r>
      <w:r>
        <w:br/>
        <w:t xml:space="preserve">Adjusted R-squared:  0.9081 </w:t>
      </w:r>
      <w:r>
        <w:br/>
        <w:t>F-statistic: 338.2 on 7 and 232 DF</w:t>
      </w:r>
      <w:r>
        <w:br/>
        <w:t>Reference: Control MP</w:t>
      </w:r>
      <w:r w:rsidR="00E7256F">
        <w:br/>
        <w:t xml:space="preserve">Formula: </w:t>
      </w:r>
      <w:r w:rsidR="00E7256F" w:rsidRPr="00447500">
        <w:t>lm(</w:t>
      </w:r>
      <w:r w:rsidR="00E7256F">
        <w:t xml:space="preserve">Avg. Cue Diversity </w:t>
      </w:r>
      <w:r w:rsidR="00E7256F" w:rsidRPr="00447500">
        <w:t xml:space="preserve">~ </w:t>
      </w:r>
      <w:r w:rsidR="00005317">
        <w:t>recog_model</w:t>
      </w:r>
      <w:r w:rsidR="00E7256F" w:rsidRPr="00447500">
        <w:t xml:space="preserve"> * </w:t>
      </w:r>
      <w:r w:rsidR="00E7256F">
        <w:rPr>
          <w:rFonts w:ascii="Aptos Narrow" w:eastAsia="Aptos Narrow" w:hAnsi="Aptos Narrow" w:cs="Aptos Narrow"/>
          <w:color w:val="000000"/>
        </w:rPr>
        <w:t>t_gen</w:t>
      </w:r>
      <w:r w:rsidR="00E7256F">
        <w:t>)</w:t>
      </w:r>
    </w:p>
    <w:p w14:paraId="50FF67A8" w14:textId="77777777" w:rsidR="00957580" w:rsidRDefault="00000000">
      <w:r>
        <w:t xml:space="preserve">A decrease in cue diversity is observed with 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for D-present model. An opposite trend is seen in U-absent. The coefficient for Gestalt is an order of magnitude less than the reference estimate, suggesting low effect of 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on the recognition model.</w:t>
      </w:r>
    </w:p>
    <w:p w14:paraId="1D5E4AB8" w14:textId="0D0504A9" w:rsidR="00957580" w:rsidRDefault="00000000" w:rsidP="00F90AB6">
      <w:pPr>
        <w:pStyle w:val="Heading2"/>
      </w:pPr>
      <w:r>
        <w:t xml:space="preserve">SLM6: Effect of recognition model and </w:t>
      </w:r>
      <m:oMath>
        <m:sSub>
          <m:sSubPr>
            <m:ctrlPr>
              <w:rPr>
                <w:rFonts w:ascii="Cambria Math" w:eastAsia="Cambria Math" w:hAnsi="Cambria Math" w:cs="Cambria Math"/>
              </w:rPr>
            </m:ctrlPr>
          </m:sSubPr>
          <m:e>
            <m:r>
              <m:rPr>
                <m:sty m:val="bi"/>
              </m:rPr>
              <w:rPr>
                <w:rFonts w:ascii="Cambria Math" w:eastAsia="Cambria Math" w:hAnsi="Cambria Math" w:cs="Cambria Math"/>
              </w:rPr>
              <m:t>t</m:t>
            </m:r>
          </m:e>
          <m:sub>
            <m:r>
              <m:rPr>
                <m:sty m:val="bi"/>
              </m:rPr>
              <w:rPr>
                <w:rFonts w:ascii="Cambria Math" w:eastAsia="Cambria Math" w:hAnsi="Cambria Math" w:cs="Cambria Math"/>
              </w:rPr>
              <m:t>gen</m:t>
            </m:r>
          </m:sub>
        </m:sSub>
      </m:oMath>
      <w:r>
        <w:t xml:space="preserve"> on cue abundance in co-evolution scenario</w:t>
      </w:r>
    </w:p>
    <w:p w14:paraId="07647C10" w14:textId="77777777" w:rsidR="00F90AB6" w:rsidRPr="00F90AB6" w:rsidRDefault="00F90AB6" w:rsidP="00F90AB6"/>
    <w:tbl>
      <w:tblPr>
        <w:tblStyle w:val="a5"/>
        <w:tblW w:w="68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260"/>
        <w:gridCol w:w="1170"/>
        <w:gridCol w:w="1122"/>
        <w:gridCol w:w="1308"/>
      </w:tblGrid>
      <w:tr w:rsidR="00957580" w14:paraId="6D848283" w14:textId="77777777">
        <w:trPr>
          <w:trHeight w:val="288"/>
          <w:jc w:val="center"/>
        </w:trPr>
        <w:tc>
          <w:tcPr>
            <w:tcW w:w="1975" w:type="dxa"/>
            <w:shd w:val="clear" w:color="auto" w:fill="auto"/>
            <w:vAlign w:val="bottom"/>
          </w:tcPr>
          <w:p w14:paraId="456548FD" w14:textId="77777777" w:rsidR="00957580" w:rsidRDefault="00957580">
            <w:pPr>
              <w:rPr>
                <w:sz w:val="24"/>
                <w:szCs w:val="24"/>
              </w:rPr>
            </w:pPr>
          </w:p>
        </w:tc>
        <w:tc>
          <w:tcPr>
            <w:tcW w:w="1260" w:type="dxa"/>
            <w:shd w:val="clear" w:color="auto" w:fill="auto"/>
            <w:vAlign w:val="bottom"/>
          </w:tcPr>
          <w:p w14:paraId="59ADEB13"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Estimate</w:t>
            </w:r>
          </w:p>
        </w:tc>
        <w:tc>
          <w:tcPr>
            <w:tcW w:w="1170" w:type="dxa"/>
            <w:shd w:val="clear" w:color="auto" w:fill="auto"/>
            <w:vAlign w:val="bottom"/>
          </w:tcPr>
          <w:p w14:paraId="00201797"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Std. Error</w:t>
            </w:r>
          </w:p>
        </w:tc>
        <w:tc>
          <w:tcPr>
            <w:tcW w:w="1122" w:type="dxa"/>
            <w:shd w:val="clear" w:color="auto" w:fill="auto"/>
            <w:vAlign w:val="bottom"/>
          </w:tcPr>
          <w:p w14:paraId="6A35AD9B"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t value</w:t>
            </w:r>
          </w:p>
        </w:tc>
        <w:tc>
          <w:tcPr>
            <w:tcW w:w="1308" w:type="dxa"/>
            <w:shd w:val="clear" w:color="auto" w:fill="auto"/>
            <w:vAlign w:val="bottom"/>
          </w:tcPr>
          <w:p w14:paraId="28520487"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p-val</w:t>
            </w:r>
          </w:p>
        </w:tc>
      </w:tr>
      <w:tr w:rsidR="00957580" w14:paraId="6B23108E" w14:textId="77777777">
        <w:trPr>
          <w:trHeight w:val="288"/>
          <w:jc w:val="center"/>
        </w:trPr>
        <w:tc>
          <w:tcPr>
            <w:tcW w:w="1975" w:type="dxa"/>
            <w:shd w:val="clear" w:color="auto" w:fill="auto"/>
            <w:vAlign w:val="bottom"/>
          </w:tcPr>
          <w:p w14:paraId="0F8FC2C5"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(Intercept)</w:t>
            </w:r>
          </w:p>
        </w:tc>
        <w:tc>
          <w:tcPr>
            <w:tcW w:w="1260" w:type="dxa"/>
            <w:shd w:val="clear" w:color="auto" w:fill="auto"/>
            <w:vAlign w:val="bottom"/>
          </w:tcPr>
          <w:p w14:paraId="192FB7B1" w14:textId="50EC524B" w:rsidR="00957580" w:rsidRDefault="00000000">
            <w:pPr>
              <w:rPr>
                <w:rFonts w:ascii="Aptos Narrow" w:eastAsia="Aptos Narrow" w:hAnsi="Aptos Narrow" w:cs="Aptos Narrow"/>
                <w:color w:val="000000"/>
              </w:rPr>
            </w:pPr>
            <w:r>
              <w:rPr>
                <w:rFonts w:ascii="Aptos Narrow" w:eastAsia="Aptos Narrow" w:hAnsi="Aptos Narrow" w:cs="Aptos Narrow"/>
                <w:color w:val="000000"/>
              </w:rPr>
              <w:t>60.040</w:t>
            </w:r>
            <w:r w:rsidR="00502AD9">
              <w:rPr>
                <w:rFonts w:ascii="Aptos Narrow" w:eastAsia="Aptos Narrow" w:hAnsi="Aptos Narrow" w:cs="Aptos Narrow"/>
                <w:color w:val="000000"/>
              </w:rPr>
              <w:t>5</w:t>
            </w:r>
          </w:p>
        </w:tc>
        <w:tc>
          <w:tcPr>
            <w:tcW w:w="1170" w:type="dxa"/>
            <w:shd w:val="clear" w:color="auto" w:fill="auto"/>
            <w:vAlign w:val="bottom"/>
          </w:tcPr>
          <w:p w14:paraId="56A6B6A6"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1.165459</w:t>
            </w:r>
          </w:p>
        </w:tc>
        <w:tc>
          <w:tcPr>
            <w:tcW w:w="1122" w:type="dxa"/>
            <w:shd w:val="clear" w:color="auto" w:fill="auto"/>
            <w:vAlign w:val="bottom"/>
          </w:tcPr>
          <w:p w14:paraId="54B9E4BB"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51.5166</w:t>
            </w:r>
          </w:p>
        </w:tc>
        <w:tc>
          <w:tcPr>
            <w:tcW w:w="1308" w:type="dxa"/>
            <w:shd w:val="clear" w:color="auto" w:fill="auto"/>
            <w:vAlign w:val="bottom"/>
          </w:tcPr>
          <w:p w14:paraId="7A88BF62"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5.49E-129</w:t>
            </w:r>
          </w:p>
        </w:tc>
      </w:tr>
      <w:tr w:rsidR="00957580" w14:paraId="7125D427" w14:textId="77777777">
        <w:trPr>
          <w:trHeight w:val="288"/>
          <w:jc w:val="center"/>
        </w:trPr>
        <w:tc>
          <w:tcPr>
            <w:tcW w:w="1975" w:type="dxa"/>
            <w:shd w:val="clear" w:color="auto" w:fill="auto"/>
            <w:vAlign w:val="bottom"/>
          </w:tcPr>
          <w:p w14:paraId="3B3EFE77"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D_present</w:t>
            </w:r>
          </w:p>
        </w:tc>
        <w:tc>
          <w:tcPr>
            <w:tcW w:w="1260" w:type="dxa"/>
            <w:shd w:val="clear" w:color="auto" w:fill="auto"/>
            <w:vAlign w:val="bottom"/>
          </w:tcPr>
          <w:p w14:paraId="7AB4DDD7"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-38.4705</w:t>
            </w:r>
          </w:p>
        </w:tc>
        <w:tc>
          <w:tcPr>
            <w:tcW w:w="1170" w:type="dxa"/>
            <w:shd w:val="clear" w:color="auto" w:fill="auto"/>
            <w:vAlign w:val="bottom"/>
          </w:tcPr>
          <w:p w14:paraId="07AF6D4E"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1.648207</w:t>
            </w:r>
          </w:p>
        </w:tc>
        <w:tc>
          <w:tcPr>
            <w:tcW w:w="1122" w:type="dxa"/>
            <w:shd w:val="clear" w:color="auto" w:fill="auto"/>
            <w:vAlign w:val="bottom"/>
          </w:tcPr>
          <w:p w14:paraId="700107E6"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-23.3408</w:t>
            </w:r>
          </w:p>
        </w:tc>
        <w:tc>
          <w:tcPr>
            <w:tcW w:w="1308" w:type="dxa"/>
            <w:shd w:val="clear" w:color="auto" w:fill="auto"/>
            <w:vAlign w:val="bottom"/>
          </w:tcPr>
          <w:p w14:paraId="7298F617"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8.24E-63</w:t>
            </w:r>
          </w:p>
        </w:tc>
      </w:tr>
      <w:tr w:rsidR="00957580" w14:paraId="232EB7E7" w14:textId="77777777">
        <w:trPr>
          <w:trHeight w:val="288"/>
          <w:jc w:val="center"/>
        </w:trPr>
        <w:tc>
          <w:tcPr>
            <w:tcW w:w="1975" w:type="dxa"/>
            <w:shd w:val="clear" w:color="auto" w:fill="auto"/>
            <w:vAlign w:val="bottom"/>
          </w:tcPr>
          <w:p w14:paraId="5348C97D"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Gestalt</w:t>
            </w:r>
          </w:p>
        </w:tc>
        <w:tc>
          <w:tcPr>
            <w:tcW w:w="1260" w:type="dxa"/>
            <w:shd w:val="clear" w:color="auto" w:fill="auto"/>
            <w:vAlign w:val="bottom"/>
          </w:tcPr>
          <w:p w14:paraId="2A669ADA"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-43.589</w:t>
            </w:r>
          </w:p>
        </w:tc>
        <w:tc>
          <w:tcPr>
            <w:tcW w:w="1170" w:type="dxa"/>
            <w:shd w:val="clear" w:color="auto" w:fill="auto"/>
            <w:vAlign w:val="bottom"/>
          </w:tcPr>
          <w:p w14:paraId="3D4F59E3"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1.648207</w:t>
            </w:r>
          </w:p>
        </w:tc>
        <w:tc>
          <w:tcPr>
            <w:tcW w:w="1122" w:type="dxa"/>
            <w:shd w:val="clear" w:color="auto" w:fill="auto"/>
            <w:vAlign w:val="bottom"/>
          </w:tcPr>
          <w:p w14:paraId="28383840"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-26.4463</w:t>
            </w:r>
          </w:p>
        </w:tc>
        <w:tc>
          <w:tcPr>
            <w:tcW w:w="1308" w:type="dxa"/>
            <w:shd w:val="clear" w:color="auto" w:fill="auto"/>
            <w:vAlign w:val="bottom"/>
          </w:tcPr>
          <w:p w14:paraId="0FD2C07A"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5.71E-72</w:t>
            </w:r>
          </w:p>
        </w:tc>
      </w:tr>
      <w:tr w:rsidR="00957580" w14:paraId="34BE1723" w14:textId="77777777">
        <w:trPr>
          <w:trHeight w:val="288"/>
          <w:jc w:val="center"/>
        </w:trPr>
        <w:tc>
          <w:tcPr>
            <w:tcW w:w="1975" w:type="dxa"/>
            <w:shd w:val="clear" w:color="auto" w:fill="auto"/>
            <w:vAlign w:val="bottom"/>
          </w:tcPr>
          <w:p w14:paraId="5251D981"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U-absent</w:t>
            </w:r>
          </w:p>
        </w:tc>
        <w:tc>
          <w:tcPr>
            <w:tcW w:w="1260" w:type="dxa"/>
            <w:shd w:val="clear" w:color="auto" w:fill="auto"/>
            <w:vAlign w:val="bottom"/>
          </w:tcPr>
          <w:p w14:paraId="291219BC"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-43.9453</w:t>
            </w:r>
          </w:p>
        </w:tc>
        <w:tc>
          <w:tcPr>
            <w:tcW w:w="1170" w:type="dxa"/>
            <w:shd w:val="clear" w:color="auto" w:fill="auto"/>
            <w:vAlign w:val="bottom"/>
          </w:tcPr>
          <w:p w14:paraId="3671FC0B"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1.648207</w:t>
            </w:r>
          </w:p>
        </w:tc>
        <w:tc>
          <w:tcPr>
            <w:tcW w:w="1122" w:type="dxa"/>
            <w:shd w:val="clear" w:color="auto" w:fill="auto"/>
            <w:vAlign w:val="bottom"/>
          </w:tcPr>
          <w:p w14:paraId="4DDEF50E"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-26.6625</w:t>
            </w:r>
          </w:p>
        </w:tc>
        <w:tc>
          <w:tcPr>
            <w:tcW w:w="1308" w:type="dxa"/>
            <w:shd w:val="clear" w:color="auto" w:fill="auto"/>
            <w:vAlign w:val="bottom"/>
          </w:tcPr>
          <w:p w14:paraId="7D6C09BA"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1.38E-72</w:t>
            </w:r>
          </w:p>
        </w:tc>
      </w:tr>
      <w:tr w:rsidR="00957580" w14:paraId="7AC92660" w14:textId="77777777">
        <w:trPr>
          <w:trHeight w:val="288"/>
          <w:jc w:val="center"/>
        </w:trPr>
        <w:tc>
          <w:tcPr>
            <w:tcW w:w="1975" w:type="dxa"/>
            <w:shd w:val="clear" w:color="auto" w:fill="auto"/>
            <w:vAlign w:val="bottom"/>
          </w:tcPr>
          <w:p w14:paraId="7B8A6936"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t_gen</w:t>
            </w:r>
          </w:p>
        </w:tc>
        <w:tc>
          <w:tcPr>
            <w:tcW w:w="1260" w:type="dxa"/>
            <w:shd w:val="clear" w:color="auto" w:fill="auto"/>
            <w:vAlign w:val="bottom"/>
          </w:tcPr>
          <w:p w14:paraId="07F3321C"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-12.2031</w:t>
            </w:r>
          </w:p>
        </w:tc>
        <w:tc>
          <w:tcPr>
            <w:tcW w:w="1170" w:type="dxa"/>
            <w:shd w:val="clear" w:color="auto" w:fill="auto"/>
            <w:vAlign w:val="bottom"/>
          </w:tcPr>
          <w:p w14:paraId="17D60875"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0.425565</w:t>
            </w:r>
          </w:p>
        </w:tc>
        <w:tc>
          <w:tcPr>
            <w:tcW w:w="1122" w:type="dxa"/>
            <w:shd w:val="clear" w:color="auto" w:fill="auto"/>
            <w:vAlign w:val="bottom"/>
          </w:tcPr>
          <w:p w14:paraId="090F3165"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-28.6752</w:t>
            </w:r>
          </w:p>
        </w:tc>
        <w:tc>
          <w:tcPr>
            <w:tcW w:w="1308" w:type="dxa"/>
            <w:shd w:val="clear" w:color="auto" w:fill="auto"/>
            <w:vAlign w:val="bottom"/>
          </w:tcPr>
          <w:p w14:paraId="26E6AEB5"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3.21E-78</w:t>
            </w:r>
          </w:p>
        </w:tc>
      </w:tr>
      <w:tr w:rsidR="00957580" w14:paraId="5DC4B275" w14:textId="77777777">
        <w:trPr>
          <w:trHeight w:val="288"/>
          <w:jc w:val="center"/>
        </w:trPr>
        <w:tc>
          <w:tcPr>
            <w:tcW w:w="1975" w:type="dxa"/>
            <w:shd w:val="clear" w:color="auto" w:fill="auto"/>
            <w:vAlign w:val="bottom"/>
          </w:tcPr>
          <w:p w14:paraId="11D21BCD"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D_present:t_gen</w:t>
            </w:r>
          </w:p>
        </w:tc>
        <w:tc>
          <w:tcPr>
            <w:tcW w:w="1260" w:type="dxa"/>
            <w:shd w:val="clear" w:color="auto" w:fill="auto"/>
            <w:vAlign w:val="bottom"/>
          </w:tcPr>
          <w:p w14:paraId="448142BE"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14.7344</w:t>
            </w:r>
          </w:p>
        </w:tc>
        <w:tc>
          <w:tcPr>
            <w:tcW w:w="1170" w:type="dxa"/>
            <w:shd w:val="clear" w:color="auto" w:fill="auto"/>
            <w:vAlign w:val="bottom"/>
          </w:tcPr>
          <w:p w14:paraId="2DEA4080"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0.60184</w:t>
            </w:r>
          </w:p>
        </w:tc>
        <w:tc>
          <w:tcPr>
            <w:tcW w:w="1122" w:type="dxa"/>
            <w:shd w:val="clear" w:color="auto" w:fill="auto"/>
            <w:vAlign w:val="bottom"/>
          </w:tcPr>
          <w:p w14:paraId="0EB9414D"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24.48224</w:t>
            </w:r>
          </w:p>
        </w:tc>
        <w:tc>
          <w:tcPr>
            <w:tcW w:w="1308" w:type="dxa"/>
            <w:shd w:val="clear" w:color="auto" w:fill="auto"/>
            <w:vAlign w:val="bottom"/>
          </w:tcPr>
          <w:p w14:paraId="740ACF6E"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3.08E-66</w:t>
            </w:r>
          </w:p>
        </w:tc>
      </w:tr>
      <w:tr w:rsidR="00957580" w14:paraId="0B238D0E" w14:textId="77777777">
        <w:trPr>
          <w:trHeight w:val="288"/>
          <w:jc w:val="center"/>
        </w:trPr>
        <w:tc>
          <w:tcPr>
            <w:tcW w:w="1975" w:type="dxa"/>
            <w:shd w:val="clear" w:color="auto" w:fill="auto"/>
            <w:vAlign w:val="bottom"/>
          </w:tcPr>
          <w:p w14:paraId="5DFF2A50"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Gestalt:t_gen</w:t>
            </w:r>
          </w:p>
        </w:tc>
        <w:tc>
          <w:tcPr>
            <w:tcW w:w="1260" w:type="dxa"/>
            <w:shd w:val="clear" w:color="auto" w:fill="auto"/>
            <w:vAlign w:val="bottom"/>
          </w:tcPr>
          <w:p w14:paraId="210729EA" w14:textId="1B648519" w:rsidR="00957580" w:rsidRDefault="00000000">
            <w:pPr>
              <w:rPr>
                <w:rFonts w:ascii="Aptos Narrow" w:eastAsia="Aptos Narrow" w:hAnsi="Aptos Narrow" w:cs="Aptos Narrow"/>
                <w:color w:val="000000"/>
              </w:rPr>
            </w:pPr>
            <w:r>
              <w:rPr>
                <w:rFonts w:ascii="Aptos Narrow" w:eastAsia="Aptos Narrow" w:hAnsi="Aptos Narrow" w:cs="Aptos Narrow"/>
                <w:color w:val="000000"/>
              </w:rPr>
              <w:t>12.022</w:t>
            </w:r>
            <w:r w:rsidR="00502AD9">
              <w:rPr>
                <w:rFonts w:ascii="Aptos Narrow" w:eastAsia="Aptos Narrow" w:hAnsi="Aptos Narrow" w:cs="Aptos Narrow"/>
                <w:color w:val="000000"/>
              </w:rPr>
              <w:t>9</w:t>
            </w:r>
          </w:p>
        </w:tc>
        <w:tc>
          <w:tcPr>
            <w:tcW w:w="1170" w:type="dxa"/>
            <w:shd w:val="clear" w:color="auto" w:fill="auto"/>
            <w:vAlign w:val="bottom"/>
          </w:tcPr>
          <w:p w14:paraId="2ADFAA3C"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0.60184</w:t>
            </w:r>
          </w:p>
        </w:tc>
        <w:tc>
          <w:tcPr>
            <w:tcW w:w="1122" w:type="dxa"/>
            <w:shd w:val="clear" w:color="auto" w:fill="auto"/>
            <w:vAlign w:val="bottom"/>
          </w:tcPr>
          <w:p w14:paraId="61928A6C"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19.97693</w:t>
            </w:r>
          </w:p>
        </w:tc>
        <w:tc>
          <w:tcPr>
            <w:tcW w:w="1308" w:type="dxa"/>
            <w:shd w:val="clear" w:color="auto" w:fill="auto"/>
            <w:vAlign w:val="bottom"/>
          </w:tcPr>
          <w:p w14:paraId="4DD54E24"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2.54E-52</w:t>
            </w:r>
          </w:p>
        </w:tc>
      </w:tr>
      <w:tr w:rsidR="00957580" w14:paraId="51DFB30D" w14:textId="77777777">
        <w:trPr>
          <w:trHeight w:val="288"/>
          <w:jc w:val="center"/>
        </w:trPr>
        <w:tc>
          <w:tcPr>
            <w:tcW w:w="1975" w:type="dxa"/>
            <w:shd w:val="clear" w:color="auto" w:fill="auto"/>
            <w:vAlign w:val="bottom"/>
          </w:tcPr>
          <w:p w14:paraId="6DE6FA9F"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U-absent:t_gen</w:t>
            </w:r>
          </w:p>
        </w:tc>
        <w:tc>
          <w:tcPr>
            <w:tcW w:w="1260" w:type="dxa"/>
            <w:shd w:val="clear" w:color="auto" w:fill="auto"/>
            <w:vAlign w:val="bottom"/>
          </w:tcPr>
          <w:p w14:paraId="512989DD" w14:textId="2626FDDE" w:rsidR="00957580" w:rsidRDefault="00000000">
            <w:pPr>
              <w:rPr>
                <w:rFonts w:ascii="Aptos Narrow" w:eastAsia="Aptos Narrow" w:hAnsi="Aptos Narrow" w:cs="Aptos Narrow"/>
                <w:color w:val="000000"/>
              </w:rPr>
            </w:pPr>
            <w:r>
              <w:rPr>
                <w:rFonts w:ascii="Aptos Narrow" w:eastAsia="Aptos Narrow" w:hAnsi="Aptos Narrow" w:cs="Aptos Narrow"/>
                <w:color w:val="000000"/>
              </w:rPr>
              <w:t>10.347</w:t>
            </w:r>
            <w:r w:rsidR="00502AD9">
              <w:rPr>
                <w:rFonts w:ascii="Aptos Narrow" w:eastAsia="Aptos Narrow" w:hAnsi="Aptos Narrow" w:cs="Aptos Narrow"/>
                <w:color w:val="000000"/>
              </w:rPr>
              <w:t>8</w:t>
            </w:r>
          </w:p>
        </w:tc>
        <w:tc>
          <w:tcPr>
            <w:tcW w:w="1170" w:type="dxa"/>
            <w:shd w:val="clear" w:color="auto" w:fill="auto"/>
            <w:vAlign w:val="bottom"/>
          </w:tcPr>
          <w:p w14:paraId="419AD6E6"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0.60184</w:t>
            </w:r>
          </w:p>
        </w:tc>
        <w:tc>
          <w:tcPr>
            <w:tcW w:w="1122" w:type="dxa"/>
            <w:shd w:val="clear" w:color="auto" w:fill="auto"/>
            <w:vAlign w:val="bottom"/>
          </w:tcPr>
          <w:p w14:paraId="6C3319CE"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17.19359</w:t>
            </w:r>
          </w:p>
        </w:tc>
        <w:tc>
          <w:tcPr>
            <w:tcW w:w="1308" w:type="dxa"/>
            <w:shd w:val="clear" w:color="auto" w:fill="auto"/>
            <w:vAlign w:val="bottom"/>
          </w:tcPr>
          <w:p w14:paraId="7F71F562"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2.82E-43</w:t>
            </w:r>
          </w:p>
        </w:tc>
      </w:tr>
    </w:tbl>
    <w:p w14:paraId="0DE4DCB5" w14:textId="09A2C4E2" w:rsidR="00957580" w:rsidRDefault="00000000">
      <w:r>
        <w:br/>
        <w:t>Residual standard error: 3.686 on 232 degrees of freedom</w:t>
      </w:r>
      <w:r>
        <w:br/>
        <w:t xml:space="preserve">Adjusted R-squared:  0.889 </w:t>
      </w:r>
      <w:r>
        <w:br/>
        <w:t>F-statistic: 274.3 on 7 and 232 DF</w:t>
      </w:r>
      <w:r>
        <w:br/>
        <w:t>Reference: Control MP</w:t>
      </w:r>
      <w:r w:rsidR="00F9021A" w:rsidRPr="00F9021A">
        <w:t xml:space="preserve"> </w:t>
      </w:r>
      <w:r w:rsidR="00F9021A">
        <w:br/>
        <w:t xml:space="preserve">Formula: </w:t>
      </w:r>
      <w:r w:rsidR="00F9021A" w:rsidRPr="00447500">
        <w:t>lm(</w:t>
      </w:r>
      <w:r w:rsidR="00F9021A">
        <w:t xml:space="preserve">Avg. Cue Abundance </w:t>
      </w:r>
      <w:r w:rsidR="00F9021A" w:rsidRPr="00447500">
        <w:t xml:space="preserve">~ </w:t>
      </w:r>
      <w:r w:rsidR="00005317">
        <w:t>recog_model</w:t>
      </w:r>
      <w:r w:rsidR="00F9021A" w:rsidRPr="00447500">
        <w:t xml:space="preserve"> * </w:t>
      </w:r>
      <w:r w:rsidR="00F9021A">
        <w:rPr>
          <w:rFonts w:ascii="Aptos Narrow" w:eastAsia="Aptos Narrow" w:hAnsi="Aptos Narrow" w:cs="Aptos Narrow"/>
          <w:color w:val="000000"/>
        </w:rPr>
        <w:t>t_gen</w:t>
      </w:r>
      <w:r w:rsidR="00F9021A">
        <w:t>)</w:t>
      </w:r>
    </w:p>
    <w:p w14:paraId="1FF3BD35" w14:textId="77777777" w:rsidR="00957580" w:rsidRDefault="00000000">
      <w:r>
        <w:t xml:space="preserve">Cue abundance shows an increasing trend for D-present and a decreasing trend for U-absent as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is increased. Similar to cue diversity (SLM6), the coefficient for Gestalt model is quite close to zero, albeit statistically significant.</w:t>
      </w:r>
    </w:p>
    <w:p w14:paraId="64AE6F98" w14:textId="77777777" w:rsidR="00957580" w:rsidRDefault="00000000">
      <w:pPr>
        <w:pStyle w:val="Heading2"/>
      </w:pPr>
      <w:r>
        <w:t xml:space="preserve">SLM7: Effect of recognition model and </w:t>
      </w:r>
      <m:oMath>
        <m:sSub>
          <m:sSubPr>
            <m:ctrlPr>
              <w:rPr>
                <w:rFonts w:ascii="Cambria Math" w:eastAsia="Cambria Math" w:hAnsi="Cambria Math" w:cs="Cambria Math"/>
              </w:rPr>
            </m:ctrlPr>
          </m:sSubPr>
          <m:e>
            <m:r>
              <m:rPr>
                <m:sty m:val="bi"/>
              </m:rPr>
              <w:rPr>
                <w:rFonts w:ascii="Cambria Math" w:eastAsia="Cambria Math" w:hAnsi="Cambria Math" w:cs="Cambria Math"/>
              </w:rPr>
              <m:t>t</m:t>
            </m:r>
          </m:e>
          <m:sub>
            <m:r>
              <m:rPr>
                <m:sty m:val="bi"/>
              </m:rPr>
              <w:rPr>
                <w:rFonts w:ascii="Cambria Math" w:eastAsia="Cambria Math" w:hAnsi="Cambria Math" w:cs="Cambria Math"/>
              </w:rPr>
              <m:t>gen</m:t>
            </m:r>
          </m:sub>
        </m:sSub>
      </m:oMath>
      <w:r>
        <w:t xml:space="preserve"> on tolerance slope in co-evolution scenario</w:t>
      </w:r>
      <w:r>
        <w:br/>
      </w:r>
    </w:p>
    <w:tbl>
      <w:tblPr>
        <w:tblStyle w:val="a6"/>
        <w:tblW w:w="67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170"/>
        <w:gridCol w:w="1170"/>
        <w:gridCol w:w="1211"/>
        <w:gridCol w:w="1218"/>
      </w:tblGrid>
      <w:tr w:rsidR="00957580" w14:paraId="56CAD552" w14:textId="77777777">
        <w:trPr>
          <w:trHeight w:val="288"/>
          <w:jc w:val="center"/>
        </w:trPr>
        <w:tc>
          <w:tcPr>
            <w:tcW w:w="1975" w:type="dxa"/>
            <w:shd w:val="clear" w:color="auto" w:fill="auto"/>
            <w:vAlign w:val="bottom"/>
          </w:tcPr>
          <w:p w14:paraId="12FC1627" w14:textId="77777777" w:rsidR="00957580" w:rsidRDefault="00957580">
            <w:pPr>
              <w:rPr>
                <w:sz w:val="24"/>
                <w:szCs w:val="24"/>
              </w:rPr>
            </w:pPr>
          </w:p>
        </w:tc>
        <w:tc>
          <w:tcPr>
            <w:tcW w:w="1170" w:type="dxa"/>
            <w:shd w:val="clear" w:color="auto" w:fill="auto"/>
            <w:vAlign w:val="bottom"/>
          </w:tcPr>
          <w:p w14:paraId="6BEA9A47"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Estimate</w:t>
            </w:r>
          </w:p>
        </w:tc>
        <w:tc>
          <w:tcPr>
            <w:tcW w:w="1170" w:type="dxa"/>
            <w:shd w:val="clear" w:color="auto" w:fill="auto"/>
            <w:vAlign w:val="bottom"/>
          </w:tcPr>
          <w:p w14:paraId="222D73E8"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Std. Error</w:t>
            </w:r>
          </w:p>
        </w:tc>
        <w:tc>
          <w:tcPr>
            <w:tcW w:w="1211" w:type="dxa"/>
            <w:shd w:val="clear" w:color="auto" w:fill="auto"/>
            <w:vAlign w:val="bottom"/>
          </w:tcPr>
          <w:p w14:paraId="44C44427"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t value</w:t>
            </w:r>
          </w:p>
        </w:tc>
        <w:tc>
          <w:tcPr>
            <w:tcW w:w="1218" w:type="dxa"/>
            <w:shd w:val="clear" w:color="auto" w:fill="auto"/>
            <w:vAlign w:val="bottom"/>
          </w:tcPr>
          <w:p w14:paraId="387760D6"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p-val</w:t>
            </w:r>
          </w:p>
        </w:tc>
      </w:tr>
      <w:tr w:rsidR="00957580" w14:paraId="6E2754EA" w14:textId="77777777">
        <w:trPr>
          <w:trHeight w:val="288"/>
          <w:jc w:val="center"/>
        </w:trPr>
        <w:tc>
          <w:tcPr>
            <w:tcW w:w="1975" w:type="dxa"/>
            <w:shd w:val="clear" w:color="auto" w:fill="auto"/>
            <w:vAlign w:val="bottom"/>
          </w:tcPr>
          <w:p w14:paraId="3E6693FD"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(Intercept)</w:t>
            </w:r>
          </w:p>
        </w:tc>
        <w:tc>
          <w:tcPr>
            <w:tcW w:w="1170" w:type="dxa"/>
            <w:shd w:val="clear" w:color="auto" w:fill="auto"/>
            <w:vAlign w:val="bottom"/>
          </w:tcPr>
          <w:p w14:paraId="00482BA7"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0.247509</w:t>
            </w:r>
          </w:p>
        </w:tc>
        <w:tc>
          <w:tcPr>
            <w:tcW w:w="1170" w:type="dxa"/>
            <w:shd w:val="clear" w:color="auto" w:fill="auto"/>
            <w:vAlign w:val="bottom"/>
          </w:tcPr>
          <w:p w14:paraId="6BBF57DE"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0.277595</w:t>
            </w:r>
          </w:p>
        </w:tc>
        <w:tc>
          <w:tcPr>
            <w:tcW w:w="1211" w:type="dxa"/>
            <w:shd w:val="clear" w:color="auto" w:fill="auto"/>
            <w:vAlign w:val="bottom"/>
          </w:tcPr>
          <w:p w14:paraId="269AD451"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0.891618</w:t>
            </w:r>
          </w:p>
        </w:tc>
        <w:tc>
          <w:tcPr>
            <w:tcW w:w="1218" w:type="dxa"/>
            <w:shd w:val="clear" w:color="auto" w:fill="auto"/>
            <w:vAlign w:val="bottom"/>
          </w:tcPr>
          <w:p w14:paraId="1CCFE23F"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0.373521</w:t>
            </w:r>
          </w:p>
        </w:tc>
      </w:tr>
      <w:tr w:rsidR="00957580" w14:paraId="13F7C565" w14:textId="77777777">
        <w:trPr>
          <w:trHeight w:val="288"/>
          <w:jc w:val="center"/>
        </w:trPr>
        <w:tc>
          <w:tcPr>
            <w:tcW w:w="1975" w:type="dxa"/>
            <w:shd w:val="clear" w:color="auto" w:fill="auto"/>
            <w:vAlign w:val="bottom"/>
          </w:tcPr>
          <w:p w14:paraId="75F18087"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D_present</w:t>
            </w:r>
          </w:p>
        </w:tc>
        <w:tc>
          <w:tcPr>
            <w:tcW w:w="1170" w:type="dxa"/>
            <w:shd w:val="clear" w:color="auto" w:fill="auto"/>
            <w:vAlign w:val="bottom"/>
          </w:tcPr>
          <w:p w14:paraId="4CDCAE0F"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4.175933</w:t>
            </w:r>
          </w:p>
        </w:tc>
        <w:tc>
          <w:tcPr>
            <w:tcW w:w="1170" w:type="dxa"/>
            <w:shd w:val="clear" w:color="auto" w:fill="auto"/>
            <w:vAlign w:val="bottom"/>
          </w:tcPr>
          <w:p w14:paraId="490E4865"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0.392579</w:t>
            </w:r>
          </w:p>
        </w:tc>
        <w:tc>
          <w:tcPr>
            <w:tcW w:w="1211" w:type="dxa"/>
            <w:shd w:val="clear" w:color="auto" w:fill="auto"/>
            <w:vAlign w:val="bottom"/>
          </w:tcPr>
          <w:p w14:paraId="43FC2774"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10.63718</w:t>
            </w:r>
          </w:p>
        </w:tc>
        <w:tc>
          <w:tcPr>
            <w:tcW w:w="1218" w:type="dxa"/>
            <w:shd w:val="clear" w:color="auto" w:fill="auto"/>
            <w:vAlign w:val="bottom"/>
          </w:tcPr>
          <w:p w14:paraId="3B826209"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8.81E-22</w:t>
            </w:r>
          </w:p>
        </w:tc>
      </w:tr>
      <w:tr w:rsidR="00957580" w14:paraId="4FDF8012" w14:textId="77777777">
        <w:trPr>
          <w:trHeight w:val="288"/>
          <w:jc w:val="center"/>
        </w:trPr>
        <w:tc>
          <w:tcPr>
            <w:tcW w:w="1975" w:type="dxa"/>
            <w:shd w:val="clear" w:color="auto" w:fill="auto"/>
            <w:vAlign w:val="bottom"/>
          </w:tcPr>
          <w:p w14:paraId="235C6A2B"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Gestalt</w:t>
            </w:r>
          </w:p>
        </w:tc>
        <w:tc>
          <w:tcPr>
            <w:tcW w:w="1170" w:type="dxa"/>
            <w:shd w:val="clear" w:color="auto" w:fill="auto"/>
            <w:vAlign w:val="bottom"/>
          </w:tcPr>
          <w:p w14:paraId="2B61A91F"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2.687111</w:t>
            </w:r>
          </w:p>
        </w:tc>
        <w:tc>
          <w:tcPr>
            <w:tcW w:w="1170" w:type="dxa"/>
            <w:shd w:val="clear" w:color="auto" w:fill="auto"/>
            <w:vAlign w:val="bottom"/>
          </w:tcPr>
          <w:p w14:paraId="5CA1D843"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0.392579</w:t>
            </w:r>
          </w:p>
        </w:tc>
        <w:tc>
          <w:tcPr>
            <w:tcW w:w="1211" w:type="dxa"/>
            <w:shd w:val="clear" w:color="auto" w:fill="auto"/>
            <w:vAlign w:val="bottom"/>
          </w:tcPr>
          <w:p w14:paraId="47F25F8D"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6.844766</w:t>
            </w:r>
          </w:p>
        </w:tc>
        <w:tc>
          <w:tcPr>
            <w:tcW w:w="1218" w:type="dxa"/>
            <w:shd w:val="clear" w:color="auto" w:fill="auto"/>
            <w:vAlign w:val="bottom"/>
          </w:tcPr>
          <w:p w14:paraId="38487C90"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6.77E-11</w:t>
            </w:r>
          </w:p>
        </w:tc>
      </w:tr>
      <w:tr w:rsidR="00957580" w14:paraId="7FD65C25" w14:textId="77777777">
        <w:trPr>
          <w:trHeight w:val="288"/>
          <w:jc w:val="center"/>
        </w:trPr>
        <w:tc>
          <w:tcPr>
            <w:tcW w:w="1975" w:type="dxa"/>
            <w:shd w:val="clear" w:color="auto" w:fill="auto"/>
            <w:vAlign w:val="bottom"/>
          </w:tcPr>
          <w:p w14:paraId="4C41119F"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U-absent</w:t>
            </w:r>
          </w:p>
        </w:tc>
        <w:tc>
          <w:tcPr>
            <w:tcW w:w="1170" w:type="dxa"/>
            <w:shd w:val="clear" w:color="auto" w:fill="auto"/>
            <w:vAlign w:val="bottom"/>
          </w:tcPr>
          <w:p w14:paraId="774DEDDB"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2.075587</w:t>
            </w:r>
          </w:p>
        </w:tc>
        <w:tc>
          <w:tcPr>
            <w:tcW w:w="1170" w:type="dxa"/>
            <w:shd w:val="clear" w:color="auto" w:fill="auto"/>
            <w:vAlign w:val="bottom"/>
          </w:tcPr>
          <w:p w14:paraId="03AAD662"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0.392579</w:t>
            </w:r>
          </w:p>
        </w:tc>
        <w:tc>
          <w:tcPr>
            <w:tcW w:w="1211" w:type="dxa"/>
            <w:shd w:val="clear" w:color="auto" w:fill="auto"/>
            <w:vAlign w:val="bottom"/>
          </w:tcPr>
          <w:p w14:paraId="4BEF2FC3"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5.287056</w:t>
            </w:r>
          </w:p>
        </w:tc>
        <w:tc>
          <w:tcPr>
            <w:tcW w:w="1218" w:type="dxa"/>
            <w:shd w:val="clear" w:color="auto" w:fill="auto"/>
            <w:vAlign w:val="bottom"/>
          </w:tcPr>
          <w:p w14:paraId="32083497"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2.87E-07</w:t>
            </w:r>
          </w:p>
        </w:tc>
      </w:tr>
      <w:tr w:rsidR="00957580" w14:paraId="62F83628" w14:textId="77777777">
        <w:trPr>
          <w:trHeight w:val="288"/>
          <w:jc w:val="center"/>
        </w:trPr>
        <w:tc>
          <w:tcPr>
            <w:tcW w:w="1975" w:type="dxa"/>
            <w:shd w:val="clear" w:color="auto" w:fill="auto"/>
            <w:vAlign w:val="bottom"/>
          </w:tcPr>
          <w:p w14:paraId="5D99E8BB"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t_gen</w:t>
            </w:r>
          </w:p>
        </w:tc>
        <w:tc>
          <w:tcPr>
            <w:tcW w:w="1170" w:type="dxa"/>
            <w:shd w:val="clear" w:color="auto" w:fill="auto"/>
            <w:vAlign w:val="bottom"/>
          </w:tcPr>
          <w:p w14:paraId="74824059"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-0.01079</w:t>
            </w:r>
          </w:p>
        </w:tc>
        <w:tc>
          <w:tcPr>
            <w:tcW w:w="1170" w:type="dxa"/>
            <w:shd w:val="clear" w:color="auto" w:fill="auto"/>
            <w:vAlign w:val="bottom"/>
          </w:tcPr>
          <w:p w14:paraId="43EB7E2F"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0.101363</w:t>
            </w:r>
          </w:p>
        </w:tc>
        <w:tc>
          <w:tcPr>
            <w:tcW w:w="1211" w:type="dxa"/>
            <w:shd w:val="clear" w:color="auto" w:fill="auto"/>
            <w:vAlign w:val="bottom"/>
          </w:tcPr>
          <w:p w14:paraId="3C54A19F"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-0.10644</w:t>
            </w:r>
          </w:p>
        </w:tc>
        <w:tc>
          <w:tcPr>
            <w:tcW w:w="1218" w:type="dxa"/>
            <w:shd w:val="clear" w:color="auto" w:fill="auto"/>
            <w:vAlign w:val="bottom"/>
          </w:tcPr>
          <w:p w14:paraId="15C934B8"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0.915327</w:t>
            </w:r>
          </w:p>
        </w:tc>
      </w:tr>
      <w:tr w:rsidR="00957580" w14:paraId="20673671" w14:textId="77777777">
        <w:trPr>
          <w:trHeight w:val="288"/>
          <w:jc w:val="center"/>
        </w:trPr>
        <w:tc>
          <w:tcPr>
            <w:tcW w:w="1975" w:type="dxa"/>
            <w:shd w:val="clear" w:color="auto" w:fill="auto"/>
            <w:vAlign w:val="bottom"/>
          </w:tcPr>
          <w:p w14:paraId="67428906"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lastRenderedPageBreak/>
              <w:t>D_present:t_gen</w:t>
            </w:r>
          </w:p>
        </w:tc>
        <w:tc>
          <w:tcPr>
            <w:tcW w:w="1170" w:type="dxa"/>
            <w:shd w:val="clear" w:color="auto" w:fill="auto"/>
            <w:vAlign w:val="bottom"/>
          </w:tcPr>
          <w:p w14:paraId="7E8FABFA"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0.819278</w:t>
            </w:r>
          </w:p>
        </w:tc>
        <w:tc>
          <w:tcPr>
            <w:tcW w:w="1170" w:type="dxa"/>
            <w:shd w:val="clear" w:color="auto" w:fill="auto"/>
            <w:vAlign w:val="bottom"/>
          </w:tcPr>
          <w:p w14:paraId="68C59F3D"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0.14335</w:t>
            </w:r>
          </w:p>
        </w:tc>
        <w:tc>
          <w:tcPr>
            <w:tcW w:w="1211" w:type="dxa"/>
            <w:shd w:val="clear" w:color="auto" w:fill="auto"/>
            <w:vAlign w:val="bottom"/>
          </w:tcPr>
          <w:p w14:paraId="007AC619"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5.715242</w:t>
            </w:r>
          </w:p>
        </w:tc>
        <w:tc>
          <w:tcPr>
            <w:tcW w:w="1218" w:type="dxa"/>
            <w:shd w:val="clear" w:color="auto" w:fill="auto"/>
            <w:vAlign w:val="bottom"/>
          </w:tcPr>
          <w:p w14:paraId="010E65E2"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3.35E-08</w:t>
            </w:r>
          </w:p>
        </w:tc>
      </w:tr>
      <w:tr w:rsidR="00957580" w14:paraId="0D5AFC39" w14:textId="77777777">
        <w:trPr>
          <w:trHeight w:val="288"/>
          <w:jc w:val="center"/>
        </w:trPr>
        <w:tc>
          <w:tcPr>
            <w:tcW w:w="1975" w:type="dxa"/>
            <w:shd w:val="clear" w:color="auto" w:fill="auto"/>
            <w:vAlign w:val="bottom"/>
          </w:tcPr>
          <w:p w14:paraId="32A059E3"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Gestalt:t_gen</w:t>
            </w:r>
          </w:p>
        </w:tc>
        <w:tc>
          <w:tcPr>
            <w:tcW w:w="1170" w:type="dxa"/>
            <w:shd w:val="clear" w:color="auto" w:fill="auto"/>
            <w:vAlign w:val="bottom"/>
          </w:tcPr>
          <w:p w14:paraId="4CA539EF"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0.203363</w:t>
            </w:r>
          </w:p>
        </w:tc>
        <w:tc>
          <w:tcPr>
            <w:tcW w:w="1170" w:type="dxa"/>
            <w:shd w:val="clear" w:color="auto" w:fill="auto"/>
            <w:vAlign w:val="bottom"/>
          </w:tcPr>
          <w:p w14:paraId="79AC6D8F"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0.14335</w:t>
            </w:r>
          </w:p>
        </w:tc>
        <w:tc>
          <w:tcPr>
            <w:tcW w:w="1211" w:type="dxa"/>
            <w:shd w:val="clear" w:color="auto" w:fill="auto"/>
            <w:vAlign w:val="bottom"/>
          </w:tcPr>
          <w:p w14:paraId="66F4067A"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1.41865</w:t>
            </w:r>
          </w:p>
        </w:tc>
        <w:tc>
          <w:tcPr>
            <w:tcW w:w="1218" w:type="dxa"/>
            <w:shd w:val="clear" w:color="auto" w:fill="auto"/>
            <w:vAlign w:val="bottom"/>
          </w:tcPr>
          <w:p w14:paraId="3AA95627"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0.157343</w:t>
            </w:r>
          </w:p>
        </w:tc>
      </w:tr>
      <w:tr w:rsidR="00957580" w14:paraId="03F6719F" w14:textId="77777777">
        <w:trPr>
          <w:trHeight w:val="288"/>
          <w:jc w:val="center"/>
        </w:trPr>
        <w:tc>
          <w:tcPr>
            <w:tcW w:w="1975" w:type="dxa"/>
            <w:shd w:val="clear" w:color="auto" w:fill="auto"/>
            <w:vAlign w:val="bottom"/>
          </w:tcPr>
          <w:p w14:paraId="768AD951"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U-absent:t_gen</w:t>
            </w:r>
          </w:p>
        </w:tc>
        <w:tc>
          <w:tcPr>
            <w:tcW w:w="1170" w:type="dxa"/>
            <w:shd w:val="clear" w:color="auto" w:fill="auto"/>
            <w:vAlign w:val="bottom"/>
          </w:tcPr>
          <w:p w14:paraId="47BFE49F"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0.112421</w:t>
            </w:r>
          </w:p>
        </w:tc>
        <w:tc>
          <w:tcPr>
            <w:tcW w:w="1170" w:type="dxa"/>
            <w:shd w:val="clear" w:color="auto" w:fill="auto"/>
            <w:vAlign w:val="bottom"/>
          </w:tcPr>
          <w:p w14:paraId="27B28CB1"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0.14335</w:t>
            </w:r>
          </w:p>
        </w:tc>
        <w:tc>
          <w:tcPr>
            <w:tcW w:w="1211" w:type="dxa"/>
            <w:shd w:val="clear" w:color="auto" w:fill="auto"/>
            <w:vAlign w:val="bottom"/>
          </w:tcPr>
          <w:p w14:paraId="07CC2F7B"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0.784246</w:t>
            </w:r>
          </w:p>
        </w:tc>
        <w:tc>
          <w:tcPr>
            <w:tcW w:w="1218" w:type="dxa"/>
            <w:shd w:val="clear" w:color="auto" w:fill="auto"/>
            <w:vAlign w:val="bottom"/>
          </w:tcPr>
          <w:p w14:paraId="3F46389B" w14:textId="77777777" w:rsidR="00957580" w:rsidRDefault="00000000">
            <w:pPr>
              <w:rPr>
                <w:rFonts w:ascii="Aptos Narrow" w:eastAsia="Aptos Narrow" w:hAnsi="Aptos Narrow" w:cs="Aptos Narrow"/>
                <w:color w:val="000000"/>
              </w:rPr>
            </w:pPr>
            <w:r>
              <w:rPr>
                <w:rFonts w:ascii="Aptos Narrow" w:eastAsia="Aptos Narrow" w:hAnsi="Aptos Narrow" w:cs="Aptos Narrow"/>
                <w:color w:val="000000"/>
              </w:rPr>
              <w:t>0.433696</w:t>
            </w:r>
          </w:p>
        </w:tc>
      </w:tr>
    </w:tbl>
    <w:p w14:paraId="2071960A" w14:textId="4ECFFECF" w:rsidR="00957580" w:rsidRDefault="00000000">
      <w:r>
        <w:br/>
        <w:t>Residual standard error: 0.8439 on 232 degrees of freedom</w:t>
      </w:r>
      <w:r>
        <w:br/>
        <w:t xml:space="preserve">Adjusted R-squared:  0.888 </w:t>
      </w:r>
      <w:r>
        <w:br/>
        <w:t>F-statistic: 271.7 on 7 and 232 DF</w:t>
      </w:r>
      <w:r>
        <w:br/>
        <w:t>Reference: Control MP</w:t>
      </w:r>
      <w:r w:rsidR="00452ADF" w:rsidRPr="00452ADF">
        <w:t xml:space="preserve"> </w:t>
      </w:r>
      <w:r w:rsidR="00452ADF">
        <w:br/>
        <w:t xml:space="preserve">Formula: </w:t>
      </w:r>
      <w:r w:rsidR="00452ADF" w:rsidRPr="00447500">
        <w:t>lm(</w:t>
      </w:r>
      <w:r w:rsidR="00452ADF">
        <w:t xml:space="preserve">Avg. </w:t>
      </w:r>
      <w:r w:rsidR="00915A28">
        <w:t>Evolved Slope</w:t>
      </w:r>
      <w:r w:rsidR="00452ADF">
        <w:t xml:space="preserve"> </w:t>
      </w:r>
      <w:r w:rsidR="00452ADF" w:rsidRPr="00447500">
        <w:t xml:space="preserve">~ </w:t>
      </w:r>
      <w:r w:rsidR="00005317">
        <w:t>recog_model</w:t>
      </w:r>
      <w:r w:rsidR="00452ADF" w:rsidRPr="00447500">
        <w:t xml:space="preserve"> * </w:t>
      </w:r>
      <w:r w:rsidR="00452ADF">
        <w:rPr>
          <w:rFonts w:ascii="Aptos Narrow" w:eastAsia="Aptos Narrow" w:hAnsi="Aptos Narrow" w:cs="Aptos Narrow"/>
          <w:color w:val="000000"/>
        </w:rPr>
        <w:t>t_gen</w:t>
      </w:r>
      <w:r w:rsidR="00452ADF">
        <w:t>)</w:t>
      </w:r>
    </w:p>
    <w:p w14:paraId="4095B6BA" w14:textId="77777777" w:rsidR="00957580" w:rsidRDefault="00000000">
      <w:r>
        <w:t xml:space="preserve">Increasing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 xml:space="preserve"> causes a significant increase in evolved tolerance slope for D-present model. Other models are not significantly affected by varying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gen</m:t>
            </m:r>
          </m:sub>
        </m:sSub>
      </m:oMath>
      <w:r>
        <w:t>.</w:t>
      </w:r>
    </w:p>
    <w:p w14:paraId="4A8FE725" w14:textId="77777777" w:rsidR="00957580" w:rsidRDefault="00957580"/>
    <w:sectPr w:rsidR="00957580">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7E905B01-71CA-497B-8414-DDA1AB172D8B}"/>
  </w:font>
  <w:font w:name="Cambria Math">
    <w:panose1 w:val="02040503050406030204"/>
    <w:charset w:val="00"/>
    <w:family w:val="roman"/>
    <w:pitch w:val="variable"/>
    <w:sig w:usb0="E00006FF" w:usb1="420024FF" w:usb2="02000000" w:usb3="00000000" w:csb0="0000019F" w:csb1="00000000"/>
    <w:embedRegular r:id="rId2" w:fontKey="{DFAB87A4-6023-4CF1-A6C8-BA61FB60CD3A}"/>
    <w:embedBold r:id="rId3" w:fontKey="{609EC36B-F174-4830-9231-50D88FA26801}"/>
    <w:embedItalic r:id="rId4" w:fontKey="{6C114A49-AAF8-4B98-9873-F48A6BA17A9D}"/>
    <w:embedBoldItalic r:id="rId5" w:fontKey="{653D6EB9-476F-4A49-8586-F8F147E33676}"/>
  </w:font>
  <w:font w:name="Aptos Narrow">
    <w:charset w:val="00"/>
    <w:family w:val="swiss"/>
    <w:pitch w:val="variable"/>
    <w:sig w:usb0="20000287" w:usb1="00000003" w:usb2="00000000" w:usb3="00000000" w:csb0="0000019F" w:csb1="00000000"/>
    <w:embedRegular r:id="rId6" w:fontKey="{06AF86A9-251D-4C3B-A8B1-6D22A49ECC97}"/>
    <w:embedItalic r:id="rId7" w:fontKey="{58564FF2-955C-46B6-A62E-2E3D157C522A}"/>
  </w:font>
  <w:font w:name="Calibri">
    <w:panose1 w:val="020F0502020204030204"/>
    <w:charset w:val="00"/>
    <w:family w:val="swiss"/>
    <w:pitch w:val="variable"/>
    <w:sig w:usb0="E4002EFF" w:usb1="C200247B" w:usb2="00000009" w:usb3="00000000" w:csb0="000001FF" w:csb1="00000000"/>
    <w:embedRegular r:id="rId8" w:fontKey="{18C4EF04-8820-47A6-8FAB-288A489B1411}"/>
  </w:font>
  <w:font w:name="Cambria">
    <w:panose1 w:val="02040503050406030204"/>
    <w:charset w:val="00"/>
    <w:family w:val="roman"/>
    <w:pitch w:val="variable"/>
    <w:sig w:usb0="E00006FF" w:usb1="420024FF" w:usb2="02000000" w:usb3="00000000" w:csb0="0000019F" w:csb1="00000000"/>
    <w:embedRegular r:id="rId9" w:fontKey="{EE43963D-4278-4FDF-9A5D-093EEC6381D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8802F0"/>
    <w:multiLevelType w:val="hybridMultilevel"/>
    <w:tmpl w:val="E12C0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346655"/>
    <w:multiLevelType w:val="multilevel"/>
    <w:tmpl w:val="3C04CD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4F4243D"/>
    <w:multiLevelType w:val="hybridMultilevel"/>
    <w:tmpl w:val="E24C3C4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15:restartNumberingAfterBreak="0">
    <w:nsid w:val="3FCB2333"/>
    <w:multiLevelType w:val="hybridMultilevel"/>
    <w:tmpl w:val="5AF4B370"/>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147FB5"/>
    <w:multiLevelType w:val="multilevel"/>
    <w:tmpl w:val="3BC2122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68153A73"/>
    <w:multiLevelType w:val="multilevel"/>
    <w:tmpl w:val="177C5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8E54499"/>
    <w:multiLevelType w:val="hybridMultilevel"/>
    <w:tmpl w:val="61127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508248464">
    <w:abstractNumId w:val="4"/>
  </w:num>
  <w:num w:numId="2" w16cid:durableId="573708162">
    <w:abstractNumId w:val="5"/>
  </w:num>
  <w:num w:numId="3" w16cid:durableId="1598296405">
    <w:abstractNumId w:val="1"/>
  </w:num>
  <w:num w:numId="4" w16cid:durableId="985939545">
    <w:abstractNumId w:val="3"/>
  </w:num>
  <w:num w:numId="5" w16cid:durableId="692920114">
    <w:abstractNumId w:val="6"/>
  </w:num>
  <w:num w:numId="6" w16cid:durableId="752551136">
    <w:abstractNumId w:val="0"/>
  </w:num>
  <w:num w:numId="7" w16cid:durableId="12410650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580"/>
    <w:rsid w:val="00005317"/>
    <w:rsid w:val="000066AE"/>
    <w:rsid w:val="000072AF"/>
    <w:rsid w:val="00013D04"/>
    <w:rsid w:val="000215C8"/>
    <w:rsid w:val="00027C14"/>
    <w:rsid w:val="0003449C"/>
    <w:rsid w:val="00036D4F"/>
    <w:rsid w:val="00043B09"/>
    <w:rsid w:val="000554B9"/>
    <w:rsid w:val="00056B1B"/>
    <w:rsid w:val="00076032"/>
    <w:rsid w:val="000915BB"/>
    <w:rsid w:val="000B10C4"/>
    <w:rsid w:val="000B1FBF"/>
    <w:rsid w:val="000B3D56"/>
    <w:rsid w:val="000B4B33"/>
    <w:rsid w:val="000D40C9"/>
    <w:rsid w:val="000E308A"/>
    <w:rsid w:val="000E4586"/>
    <w:rsid w:val="000F32DA"/>
    <w:rsid w:val="001042B2"/>
    <w:rsid w:val="00106B0D"/>
    <w:rsid w:val="00106D08"/>
    <w:rsid w:val="001176BD"/>
    <w:rsid w:val="00124F7E"/>
    <w:rsid w:val="00131841"/>
    <w:rsid w:val="00154219"/>
    <w:rsid w:val="00154F5A"/>
    <w:rsid w:val="00161510"/>
    <w:rsid w:val="00170B2B"/>
    <w:rsid w:val="00172D40"/>
    <w:rsid w:val="00181BEB"/>
    <w:rsid w:val="00192CA2"/>
    <w:rsid w:val="001B0A00"/>
    <w:rsid w:val="001B18C1"/>
    <w:rsid w:val="001C2EE8"/>
    <w:rsid w:val="001C4C93"/>
    <w:rsid w:val="001C5B21"/>
    <w:rsid w:val="001D1ED2"/>
    <w:rsid w:val="001E1713"/>
    <w:rsid w:val="001E3343"/>
    <w:rsid w:val="001E5E59"/>
    <w:rsid w:val="001E7E15"/>
    <w:rsid w:val="00201DBF"/>
    <w:rsid w:val="00216465"/>
    <w:rsid w:val="00221F2E"/>
    <w:rsid w:val="00244D56"/>
    <w:rsid w:val="0026587F"/>
    <w:rsid w:val="002676AC"/>
    <w:rsid w:val="00271054"/>
    <w:rsid w:val="002811A7"/>
    <w:rsid w:val="00283FC2"/>
    <w:rsid w:val="00284A4A"/>
    <w:rsid w:val="00296825"/>
    <w:rsid w:val="002B3B65"/>
    <w:rsid w:val="00303CEC"/>
    <w:rsid w:val="003128DB"/>
    <w:rsid w:val="00321DB9"/>
    <w:rsid w:val="003249FE"/>
    <w:rsid w:val="003327AE"/>
    <w:rsid w:val="00334F86"/>
    <w:rsid w:val="003466ED"/>
    <w:rsid w:val="00353DC7"/>
    <w:rsid w:val="00355A96"/>
    <w:rsid w:val="00367995"/>
    <w:rsid w:val="003839E8"/>
    <w:rsid w:val="00393CED"/>
    <w:rsid w:val="0039408A"/>
    <w:rsid w:val="003A4646"/>
    <w:rsid w:val="003A6F7F"/>
    <w:rsid w:val="003B46B3"/>
    <w:rsid w:val="003B7ED0"/>
    <w:rsid w:val="003C1F1E"/>
    <w:rsid w:val="003C4268"/>
    <w:rsid w:val="003D57B2"/>
    <w:rsid w:val="003E0392"/>
    <w:rsid w:val="003E07B5"/>
    <w:rsid w:val="003E0A23"/>
    <w:rsid w:val="003F1439"/>
    <w:rsid w:val="003F1C83"/>
    <w:rsid w:val="003F5BBB"/>
    <w:rsid w:val="00401C28"/>
    <w:rsid w:val="00403A37"/>
    <w:rsid w:val="00416A49"/>
    <w:rsid w:val="00417485"/>
    <w:rsid w:val="00426102"/>
    <w:rsid w:val="00435467"/>
    <w:rsid w:val="004369B9"/>
    <w:rsid w:val="00441BC1"/>
    <w:rsid w:val="0044332E"/>
    <w:rsid w:val="00446D82"/>
    <w:rsid w:val="00447500"/>
    <w:rsid w:val="00452ADF"/>
    <w:rsid w:val="00455F6F"/>
    <w:rsid w:val="00455FC8"/>
    <w:rsid w:val="00470417"/>
    <w:rsid w:val="00472C19"/>
    <w:rsid w:val="004A31B0"/>
    <w:rsid w:val="004C3931"/>
    <w:rsid w:val="004C7A6C"/>
    <w:rsid w:val="004E2CB5"/>
    <w:rsid w:val="004E2CE1"/>
    <w:rsid w:val="004F0E20"/>
    <w:rsid w:val="004F28C9"/>
    <w:rsid w:val="004F4845"/>
    <w:rsid w:val="00502AD9"/>
    <w:rsid w:val="005342C5"/>
    <w:rsid w:val="005538C6"/>
    <w:rsid w:val="0055796B"/>
    <w:rsid w:val="00573789"/>
    <w:rsid w:val="00582086"/>
    <w:rsid w:val="005835E1"/>
    <w:rsid w:val="00596312"/>
    <w:rsid w:val="005A6C05"/>
    <w:rsid w:val="005B1406"/>
    <w:rsid w:val="005B4864"/>
    <w:rsid w:val="005B6A2D"/>
    <w:rsid w:val="005E6B22"/>
    <w:rsid w:val="005F1FAB"/>
    <w:rsid w:val="005F26EC"/>
    <w:rsid w:val="00602462"/>
    <w:rsid w:val="00604D6F"/>
    <w:rsid w:val="00605606"/>
    <w:rsid w:val="006070E5"/>
    <w:rsid w:val="0061135F"/>
    <w:rsid w:val="00614FF9"/>
    <w:rsid w:val="00667B3D"/>
    <w:rsid w:val="00671014"/>
    <w:rsid w:val="006733F7"/>
    <w:rsid w:val="006862AC"/>
    <w:rsid w:val="00693B73"/>
    <w:rsid w:val="006C1C10"/>
    <w:rsid w:val="006D1F60"/>
    <w:rsid w:val="006D2589"/>
    <w:rsid w:val="006D5C94"/>
    <w:rsid w:val="006D66C4"/>
    <w:rsid w:val="007023D6"/>
    <w:rsid w:val="00727863"/>
    <w:rsid w:val="00731061"/>
    <w:rsid w:val="00736D10"/>
    <w:rsid w:val="00754CC7"/>
    <w:rsid w:val="007628E5"/>
    <w:rsid w:val="00766C65"/>
    <w:rsid w:val="00782F3F"/>
    <w:rsid w:val="00784633"/>
    <w:rsid w:val="00790201"/>
    <w:rsid w:val="007965C2"/>
    <w:rsid w:val="00797C51"/>
    <w:rsid w:val="007A4449"/>
    <w:rsid w:val="007B3968"/>
    <w:rsid w:val="007B419B"/>
    <w:rsid w:val="007B7607"/>
    <w:rsid w:val="007C6318"/>
    <w:rsid w:val="007F4B7B"/>
    <w:rsid w:val="007F7014"/>
    <w:rsid w:val="007F7C3D"/>
    <w:rsid w:val="008016A9"/>
    <w:rsid w:val="008041F2"/>
    <w:rsid w:val="008067F7"/>
    <w:rsid w:val="008140E3"/>
    <w:rsid w:val="00814D61"/>
    <w:rsid w:val="008507B4"/>
    <w:rsid w:val="00853CCC"/>
    <w:rsid w:val="008620EC"/>
    <w:rsid w:val="008666C9"/>
    <w:rsid w:val="00873382"/>
    <w:rsid w:val="00874192"/>
    <w:rsid w:val="00876026"/>
    <w:rsid w:val="00880B44"/>
    <w:rsid w:val="00884137"/>
    <w:rsid w:val="008922A4"/>
    <w:rsid w:val="00895A3B"/>
    <w:rsid w:val="008A075D"/>
    <w:rsid w:val="008A2B61"/>
    <w:rsid w:val="008A5907"/>
    <w:rsid w:val="008C31C0"/>
    <w:rsid w:val="008D15D0"/>
    <w:rsid w:val="008E4ABC"/>
    <w:rsid w:val="008F66F6"/>
    <w:rsid w:val="00915A28"/>
    <w:rsid w:val="00927531"/>
    <w:rsid w:val="00943714"/>
    <w:rsid w:val="00945979"/>
    <w:rsid w:val="00957580"/>
    <w:rsid w:val="0096168F"/>
    <w:rsid w:val="0097149B"/>
    <w:rsid w:val="00985336"/>
    <w:rsid w:val="00985911"/>
    <w:rsid w:val="00986ECB"/>
    <w:rsid w:val="00992B1A"/>
    <w:rsid w:val="009A16B0"/>
    <w:rsid w:val="009B026A"/>
    <w:rsid w:val="009B0394"/>
    <w:rsid w:val="009B3AE7"/>
    <w:rsid w:val="009C02B2"/>
    <w:rsid w:val="009C3A33"/>
    <w:rsid w:val="009C612A"/>
    <w:rsid w:val="009D4DA8"/>
    <w:rsid w:val="00A06A34"/>
    <w:rsid w:val="00A16660"/>
    <w:rsid w:val="00A235B5"/>
    <w:rsid w:val="00A42C60"/>
    <w:rsid w:val="00A43ED7"/>
    <w:rsid w:val="00A47730"/>
    <w:rsid w:val="00A642DA"/>
    <w:rsid w:val="00A718E3"/>
    <w:rsid w:val="00A72676"/>
    <w:rsid w:val="00A77F0D"/>
    <w:rsid w:val="00A97852"/>
    <w:rsid w:val="00AB1FE2"/>
    <w:rsid w:val="00AB4F84"/>
    <w:rsid w:val="00AC420D"/>
    <w:rsid w:val="00AF0CBF"/>
    <w:rsid w:val="00AF0F8C"/>
    <w:rsid w:val="00AF31E6"/>
    <w:rsid w:val="00B1172C"/>
    <w:rsid w:val="00B2273D"/>
    <w:rsid w:val="00B457D4"/>
    <w:rsid w:val="00B574CF"/>
    <w:rsid w:val="00B64887"/>
    <w:rsid w:val="00B66B30"/>
    <w:rsid w:val="00B91F7E"/>
    <w:rsid w:val="00BA6BB0"/>
    <w:rsid w:val="00BC7D4B"/>
    <w:rsid w:val="00BD0CE0"/>
    <w:rsid w:val="00BD6DEB"/>
    <w:rsid w:val="00C016BF"/>
    <w:rsid w:val="00C1285B"/>
    <w:rsid w:val="00C22025"/>
    <w:rsid w:val="00C2203A"/>
    <w:rsid w:val="00C24E0F"/>
    <w:rsid w:val="00C252FF"/>
    <w:rsid w:val="00C255EB"/>
    <w:rsid w:val="00C26CA0"/>
    <w:rsid w:val="00C31B59"/>
    <w:rsid w:val="00C559CE"/>
    <w:rsid w:val="00C67BFD"/>
    <w:rsid w:val="00C87C1C"/>
    <w:rsid w:val="00C93C46"/>
    <w:rsid w:val="00C9723E"/>
    <w:rsid w:val="00CB0E4D"/>
    <w:rsid w:val="00CB5C4D"/>
    <w:rsid w:val="00CD23C5"/>
    <w:rsid w:val="00CD5004"/>
    <w:rsid w:val="00CD7377"/>
    <w:rsid w:val="00CE091F"/>
    <w:rsid w:val="00CF0509"/>
    <w:rsid w:val="00D33A80"/>
    <w:rsid w:val="00D33EE0"/>
    <w:rsid w:val="00D436FD"/>
    <w:rsid w:val="00D44B8A"/>
    <w:rsid w:val="00D551BD"/>
    <w:rsid w:val="00D551FF"/>
    <w:rsid w:val="00D57BC7"/>
    <w:rsid w:val="00D73D03"/>
    <w:rsid w:val="00D755A7"/>
    <w:rsid w:val="00D957D7"/>
    <w:rsid w:val="00DB34CF"/>
    <w:rsid w:val="00DB5436"/>
    <w:rsid w:val="00DD0C93"/>
    <w:rsid w:val="00DD0E16"/>
    <w:rsid w:val="00DD1A83"/>
    <w:rsid w:val="00DD2F68"/>
    <w:rsid w:val="00DD7E1E"/>
    <w:rsid w:val="00DE380B"/>
    <w:rsid w:val="00DE3F96"/>
    <w:rsid w:val="00DE77D8"/>
    <w:rsid w:val="00E02C7A"/>
    <w:rsid w:val="00E1225E"/>
    <w:rsid w:val="00E33991"/>
    <w:rsid w:val="00E405EA"/>
    <w:rsid w:val="00E451EA"/>
    <w:rsid w:val="00E57050"/>
    <w:rsid w:val="00E71D2F"/>
    <w:rsid w:val="00E7256F"/>
    <w:rsid w:val="00E80273"/>
    <w:rsid w:val="00E93C0C"/>
    <w:rsid w:val="00EA5DE0"/>
    <w:rsid w:val="00EA7F34"/>
    <w:rsid w:val="00EB68E1"/>
    <w:rsid w:val="00EB69C0"/>
    <w:rsid w:val="00EC3485"/>
    <w:rsid w:val="00EC7DB1"/>
    <w:rsid w:val="00ED77D0"/>
    <w:rsid w:val="00EE4C20"/>
    <w:rsid w:val="00EE6E0E"/>
    <w:rsid w:val="00EF5E06"/>
    <w:rsid w:val="00EF718B"/>
    <w:rsid w:val="00F03601"/>
    <w:rsid w:val="00F24F30"/>
    <w:rsid w:val="00F40BFB"/>
    <w:rsid w:val="00F55A5C"/>
    <w:rsid w:val="00F70935"/>
    <w:rsid w:val="00F727E0"/>
    <w:rsid w:val="00F841D5"/>
    <w:rsid w:val="00F85407"/>
    <w:rsid w:val="00F9021A"/>
    <w:rsid w:val="00F90AB6"/>
    <w:rsid w:val="00FA3C60"/>
    <w:rsid w:val="00FA6C9F"/>
    <w:rsid w:val="00FB50EB"/>
    <w:rsid w:val="00FC743E"/>
    <w:rsid w:val="00FD5454"/>
    <w:rsid w:val="00FE0D87"/>
    <w:rsid w:val="00FF4CCC"/>
    <w:rsid w:val="00FF62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B584F2"/>
  <w15:docId w15:val="{52F72284-5BDD-4489-AD79-5DEC59FF4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b/>
      <w:color w:val="000000"/>
      <w:sz w:val="28"/>
      <w:szCs w:val="28"/>
    </w:rPr>
  </w:style>
  <w:style w:type="paragraph" w:styleId="Heading2">
    <w:name w:val="heading 2"/>
    <w:basedOn w:val="Normal"/>
    <w:next w:val="Normal"/>
    <w:uiPriority w:val="9"/>
    <w:unhideWhenUsed/>
    <w:qFormat/>
    <w:pPr>
      <w:keepNext/>
      <w:keepLines/>
      <w:spacing w:before="40" w:after="0" w:line="240" w:lineRule="auto"/>
      <w:outlineLvl w:val="1"/>
    </w:pPr>
    <w:rPr>
      <w:b/>
      <w:sz w:val="24"/>
      <w:szCs w:val="24"/>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jc w:val="center"/>
    </w:pPr>
    <w:rPr>
      <w:b/>
      <w:sz w:val="32"/>
      <w:szCs w:val="32"/>
    </w:rPr>
  </w:style>
  <w:style w:type="paragraph" w:styleId="Subtitle">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EC3485"/>
    <w:rPr>
      <w:color w:val="0000FF" w:themeColor="hyperlink"/>
      <w:u w:val="single"/>
    </w:rPr>
  </w:style>
  <w:style w:type="character" w:styleId="UnresolvedMention">
    <w:name w:val="Unresolved Mention"/>
    <w:basedOn w:val="DefaultParagraphFont"/>
    <w:uiPriority w:val="99"/>
    <w:semiHidden/>
    <w:unhideWhenUsed/>
    <w:rsid w:val="00EC3485"/>
    <w:rPr>
      <w:color w:val="605E5C"/>
      <w:shd w:val="clear" w:color="auto" w:fill="E1DFDD"/>
    </w:rPr>
  </w:style>
  <w:style w:type="paragraph" w:styleId="ListParagraph">
    <w:name w:val="List Paragraph"/>
    <w:basedOn w:val="Normal"/>
    <w:uiPriority w:val="34"/>
    <w:qFormat/>
    <w:rsid w:val="006D2589"/>
    <w:pPr>
      <w:ind w:left="720"/>
      <w:contextualSpacing/>
    </w:pPr>
  </w:style>
  <w:style w:type="paragraph" w:styleId="Revision">
    <w:name w:val="Revision"/>
    <w:hidden/>
    <w:uiPriority w:val="99"/>
    <w:semiHidden/>
    <w:rsid w:val="00A72676"/>
    <w:pPr>
      <w:spacing w:after="0" w:line="240" w:lineRule="auto"/>
    </w:pPr>
  </w:style>
  <w:style w:type="paragraph" w:styleId="CommentSubject">
    <w:name w:val="annotation subject"/>
    <w:basedOn w:val="CommentText"/>
    <w:next w:val="CommentText"/>
    <w:link w:val="CommentSubjectChar"/>
    <w:uiPriority w:val="99"/>
    <w:semiHidden/>
    <w:unhideWhenUsed/>
    <w:rsid w:val="00A235B5"/>
    <w:rPr>
      <w:b/>
      <w:bCs/>
    </w:rPr>
  </w:style>
  <w:style w:type="character" w:customStyle="1" w:styleId="CommentSubjectChar">
    <w:name w:val="Comment Subject Char"/>
    <w:basedOn w:val="CommentTextChar"/>
    <w:link w:val="CommentSubject"/>
    <w:uiPriority w:val="99"/>
    <w:semiHidden/>
    <w:rsid w:val="00A235B5"/>
    <w:rPr>
      <w:b/>
      <w:bCs/>
      <w:sz w:val="20"/>
      <w:szCs w:val="20"/>
    </w:rPr>
  </w:style>
  <w:style w:type="character" w:styleId="PlaceholderText">
    <w:name w:val="Placeholder Text"/>
    <w:basedOn w:val="DefaultParagraphFont"/>
    <w:uiPriority w:val="99"/>
    <w:semiHidden/>
    <w:rsid w:val="00124F7E"/>
    <w:rPr>
      <w:color w:val="666666"/>
    </w:rPr>
  </w:style>
  <w:style w:type="paragraph" w:styleId="Bibliography">
    <w:name w:val="Bibliography"/>
    <w:basedOn w:val="Normal"/>
    <w:next w:val="Normal"/>
    <w:uiPriority w:val="37"/>
    <w:unhideWhenUsed/>
    <w:rsid w:val="00D755A7"/>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9977889">
      <w:bodyDiv w:val="1"/>
      <w:marLeft w:val="0"/>
      <w:marRight w:val="0"/>
      <w:marTop w:val="0"/>
      <w:marBottom w:val="0"/>
      <w:divBdr>
        <w:top w:val="none" w:sz="0" w:space="0" w:color="auto"/>
        <w:left w:val="none" w:sz="0" w:space="0" w:color="auto"/>
        <w:bottom w:val="none" w:sz="0" w:space="0" w:color="auto"/>
        <w:right w:val="none" w:sz="0" w:space="0" w:color="auto"/>
      </w:divBdr>
    </w:div>
    <w:div w:id="690373439">
      <w:bodyDiv w:val="1"/>
      <w:marLeft w:val="0"/>
      <w:marRight w:val="0"/>
      <w:marTop w:val="0"/>
      <w:marBottom w:val="0"/>
      <w:divBdr>
        <w:top w:val="none" w:sz="0" w:space="0" w:color="auto"/>
        <w:left w:val="none" w:sz="0" w:space="0" w:color="auto"/>
        <w:bottom w:val="none" w:sz="0" w:space="0" w:color="auto"/>
        <w:right w:val="none" w:sz="0" w:space="0" w:color="auto"/>
      </w:divBdr>
    </w:div>
    <w:div w:id="955791694">
      <w:bodyDiv w:val="1"/>
      <w:marLeft w:val="0"/>
      <w:marRight w:val="0"/>
      <w:marTop w:val="0"/>
      <w:marBottom w:val="0"/>
      <w:divBdr>
        <w:top w:val="none" w:sz="0" w:space="0" w:color="auto"/>
        <w:left w:val="none" w:sz="0" w:space="0" w:color="auto"/>
        <w:bottom w:val="none" w:sz="0" w:space="0" w:color="auto"/>
        <w:right w:val="none" w:sz="0" w:space="0" w:color="auto"/>
      </w:divBdr>
    </w:div>
    <w:div w:id="15303397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lakshya.chauhan@evobio.eu" TargetMode="Externa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lakshya3141@gmail.com" TargetMode="External"/><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5125</TotalTime>
  <Pages>27</Pages>
  <Words>24653</Words>
  <Characters>141020</Characters>
  <Application>Microsoft Office Word</Application>
  <DocSecurity>0</DocSecurity>
  <Lines>2877</Lines>
  <Paragraphs>1534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Chauhan, Lakshya</cp:lastModifiedBy>
  <cp:revision>294</cp:revision>
  <cp:lastPrinted>2024-08-31T20:57:00Z</cp:lastPrinted>
  <dcterms:created xsi:type="dcterms:W3CDTF">2024-08-28T07:33:00Z</dcterms:created>
  <dcterms:modified xsi:type="dcterms:W3CDTF">2024-09-02T13:34:00Z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44b362c5bd03a2a741b047dc29ff5ea760ebc5defb1008b8723fa76cdd3fb44b</vt:lpwstr>
  </property>
  <property fmtid="{D5CDD505-2E9C-101B-9397-08002B2CF9AE}" pid="3" name="ZOTERO_PREF_1">
    <vt:lpwstr>&lt;data data-version="3" zotero-version="6.0.36"&gt;&lt;session id="shW3oOUm"/&gt;&lt;style id="http://www.zotero.org/styles/evolution" hasBibliography="1" bibliographyStyleHasBeenSet="1"/&gt;&lt;prefs&gt;&lt;pref name="fieldType" value="Field"/&gt;&lt;pref name="automaticJournalAbbrevi</vt:lpwstr>
  </property>
  <property fmtid="{D5CDD505-2E9C-101B-9397-08002B2CF9AE}" pid="4" name="ZOTERO_PREF_2">
    <vt:lpwstr>ations" value="true"/&gt;&lt;/prefs&gt;&lt;/data&gt;</vt:lpwstr>
  </property>
</Properties>
</file>